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67EC" w14:textId="77777777" w:rsidR="00E16F87" w:rsidRPr="00B22E47" w:rsidRDefault="00E16F87" w:rsidP="00E16F87">
      <w:pPr>
        <w:spacing w:after="0" w:line="240" w:lineRule="auto"/>
        <w:ind w:left="14" w:hanging="14"/>
        <w:jc w:val="center"/>
        <w:rPr>
          <w:b/>
          <w:sz w:val="28"/>
          <w:szCs w:val="28"/>
        </w:rPr>
      </w:pPr>
      <w:bookmarkStart w:id="0" w:name="_Hlk523140525"/>
      <w:r w:rsidRPr="00B22E47">
        <w:rPr>
          <w:b/>
          <w:sz w:val="28"/>
          <w:szCs w:val="28"/>
        </w:rPr>
        <w:t>South Plains College</w:t>
      </w:r>
    </w:p>
    <w:p w14:paraId="3CF1A5CC" w14:textId="0A524D6E" w:rsidR="00E16F87" w:rsidRPr="00B22E47" w:rsidRDefault="00E16F87" w:rsidP="00E16F87">
      <w:pPr>
        <w:spacing w:after="0" w:line="240" w:lineRule="auto"/>
        <w:ind w:left="14" w:hanging="14"/>
        <w:jc w:val="center"/>
        <w:rPr>
          <w:b/>
          <w:sz w:val="28"/>
          <w:szCs w:val="28"/>
        </w:rPr>
      </w:pPr>
      <w:r w:rsidRPr="00B22E47">
        <w:rPr>
          <w:b/>
          <w:sz w:val="28"/>
          <w:szCs w:val="28"/>
        </w:rPr>
        <w:t>Fall 20</w:t>
      </w:r>
      <w:r w:rsidR="00362FDC">
        <w:rPr>
          <w:b/>
          <w:sz w:val="28"/>
          <w:szCs w:val="28"/>
        </w:rPr>
        <w:t>2</w:t>
      </w:r>
      <w:r w:rsidR="000D4093">
        <w:rPr>
          <w:b/>
          <w:sz w:val="28"/>
          <w:szCs w:val="28"/>
        </w:rPr>
        <w:t>2</w:t>
      </w:r>
      <w:r w:rsidRPr="00B22E47">
        <w:rPr>
          <w:b/>
          <w:sz w:val="28"/>
          <w:szCs w:val="28"/>
        </w:rPr>
        <w:t xml:space="preserve"> Public Speaking</w:t>
      </w:r>
    </w:p>
    <w:p w14:paraId="1D724D84" w14:textId="77777777" w:rsidR="00E16F87" w:rsidRDefault="00E16F87" w:rsidP="00E16F87">
      <w:pPr>
        <w:spacing w:after="0" w:line="240" w:lineRule="auto"/>
        <w:ind w:left="14" w:hanging="14"/>
        <w:jc w:val="center"/>
        <w:rPr>
          <w:sz w:val="28"/>
          <w:szCs w:val="28"/>
        </w:rPr>
      </w:pPr>
      <w:r w:rsidRPr="00BF7884">
        <w:rPr>
          <w:sz w:val="28"/>
          <w:szCs w:val="28"/>
        </w:rPr>
        <w:t>SPCH 1315.</w:t>
      </w:r>
      <w:r w:rsidR="0018541E">
        <w:rPr>
          <w:sz w:val="28"/>
          <w:szCs w:val="28"/>
        </w:rPr>
        <w:t>414 Dual Credit at O'Donnell High School</w:t>
      </w:r>
    </w:p>
    <w:p w14:paraId="45148297" w14:textId="77777777" w:rsidR="00E16F87" w:rsidRDefault="00E16F87" w:rsidP="00E16F87">
      <w:pPr>
        <w:rPr>
          <w:sz w:val="22"/>
        </w:rPr>
      </w:pPr>
    </w:p>
    <w:p w14:paraId="3EE2B931" w14:textId="77777777" w:rsidR="00E16F87" w:rsidRPr="00BF7884" w:rsidRDefault="00E16F87" w:rsidP="00E16F87">
      <w:pPr>
        <w:rPr>
          <w:sz w:val="22"/>
        </w:rPr>
      </w:pPr>
      <w:r w:rsidRPr="00BF7884">
        <w:rPr>
          <w:sz w:val="22"/>
        </w:rPr>
        <w:t>Instructor: Nicole White</w:t>
      </w:r>
      <w:r w:rsidRPr="00BF7884">
        <w:rPr>
          <w:sz w:val="22"/>
        </w:rPr>
        <w:tab/>
      </w:r>
      <w:r w:rsidRPr="00BF7884">
        <w:rPr>
          <w:sz w:val="22"/>
        </w:rPr>
        <w:tab/>
      </w:r>
      <w:r w:rsidRPr="00BF7884">
        <w:rPr>
          <w:sz w:val="22"/>
        </w:rPr>
        <w:tab/>
      </w:r>
      <w:r w:rsidRPr="00BF7884">
        <w:rPr>
          <w:sz w:val="22"/>
        </w:rPr>
        <w:tab/>
        <w:t xml:space="preserve">Email: </w:t>
      </w:r>
      <w:r w:rsidR="00A824A7">
        <w:rPr>
          <w:sz w:val="22"/>
        </w:rPr>
        <w:t>nwhite@southplainscollege.edu</w:t>
      </w:r>
    </w:p>
    <w:p w14:paraId="1AE75A94" w14:textId="77777777" w:rsidR="00E16F87" w:rsidRPr="00BF7884" w:rsidRDefault="00E16F87" w:rsidP="00E16F87">
      <w:pPr>
        <w:rPr>
          <w:sz w:val="22"/>
        </w:rPr>
      </w:pPr>
      <w:r w:rsidRPr="00BF7884">
        <w:rPr>
          <w:sz w:val="22"/>
        </w:rPr>
        <w:t xml:space="preserve">Office: </w:t>
      </w:r>
      <w:r>
        <w:rPr>
          <w:sz w:val="22"/>
        </w:rPr>
        <w:t>O’Donnell ISD</w:t>
      </w:r>
      <w:r>
        <w:rPr>
          <w:sz w:val="22"/>
        </w:rPr>
        <w:tab/>
      </w:r>
      <w:r>
        <w:rPr>
          <w:sz w:val="22"/>
        </w:rPr>
        <w:tab/>
      </w:r>
      <w:r w:rsidRPr="00BF7884">
        <w:rPr>
          <w:sz w:val="22"/>
        </w:rPr>
        <w:tab/>
      </w:r>
      <w:r w:rsidRPr="00BF7884">
        <w:rPr>
          <w:sz w:val="22"/>
        </w:rPr>
        <w:tab/>
        <w:t>Phone: 806/428-3247</w:t>
      </w:r>
    </w:p>
    <w:p w14:paraId="388AA812" w14:textId="02216311" w:rsidR="00E16F87" w:rsidRPr="00BF7884" w:rsidRDefault="00E16F87" w:rsidP="00E16F87">
      <w:pPr>
        <w:pBdr>
          <w:bottom w:val="single" w:sz="12" w:space="1" w:color="auto"/>
        </w:pBdr>
        <w:rPr>
          <w:sz w:val="22"/>
        </w:rPr>
      </w:pPr>
      <w:r w:rsidRPr="00BF7884">
        <w:rPr>
          <w:sz w:val="22"/>
        </w:rPr>
        <w:t>Office Hours: M-F 8:00-3:</w:t>
      </w:r>
      <w:r w:rsidR="007E56E1">
        <w:rPr>
          <w:sz w:val="22"/>
        </w:rPr>
        <w:t>4</w:t>
      </w:r>
      <w:r w:rsidRPr="00BF7884">
        <w:rPr>
          <w:sz w:val="22"/>
        </w:rPr>
        <w:t>0 or by appointment</w:t>
      </w:r>
      <w:r w:rsidR="007E56E1">
        <w:rPr>
          <w:sz w:val="22"/>
        </w:rPr>
        <w:tab/>
        <w:t>Remind: Text @nwspeech22 to 81010</w:t>
      </w:r>
    </w:p>
    <w:p w14:paraId="3A5E9F3E" w14:textId="77777777" w:rsidR="00E16F87" w:rsidRDefault="00E16F87" w:rsidP="00E16F87"/>
    <w:p w14:paraId="5B0FEC28" w14:textId="77777777" w:rsidR="00E16F87" w:rsidRDefault="00E16F87" w:rsidP="00E16F87">
      <w:pPr>
        <w:rPr>
          <w:sz w:val="22"/>
        </w:rPr>
      </w:pPr>
      <w:r w:rsidRPr="00BF7884">
        <w:rPr>
          <w:b/>
          <w:sz w:val="22"/>
        </w:rPr>
        <w:t>Textbook</w:t>
      </w:r>
      <w:r w:rsidRPr="00BF7884">
        <w:rPr>
          <w:sz w:val="22"/>
        </w:rPr>
        <w:t xml:space="preserve">: </w:t>
      </w:r>
      <w:r w:rsidRPr="007F0991">
        <w:rPr>
          <w:i/>
          <w:sz w:val="22"/>
        </w:rPr>
        <w:t>Speakers Primer, 2</w:t>
      </w:r>
      <w:r w:rsidRPr="007F0991">
        <w:rPr>
          <w:i/>
          <w:sz w:val="22"/>
          <w:vertAlign w:val="superscript"/>
        </w:rPr>
        <w:t>nd</w:t>
      </w:r>
      <w:r w:rsidRPr="007F0991">
        <w:rPr>
          <w:i/>
          <w:sz w:val="22"/>
        </w:rPr>
        <w:t xml:space="preserve"> Edition</w:t>
      </w:r>
      <w:r w:rsidRPr="00BF7884">
        <w:rPr>
          <w:sz w:val="22"/>
        </w:rPr>
        <w:t>, by Valenzano</w:t>
      </w:r>
      <w:r w:rsidR="007F0991">
        <w:rPr>
          <w:sz w:val="22"/>
        </w:rPr>
        <w:t xml:space="preserve">, Braden and </w:t>
      </w:r>
      <w:proofErr w:type="spellStart"/>
      <w:r w:rsidR="007F0991">
        <w:rPr>
          <w:sz w:val="22"/>
        </w:rPr>
        <w:t>Broeckelman</w:t>
      </w:r>
      <w:proofErr w:type="spellEnd"/>
      <w:r w:rsidR="007F0991">
        <w:rPr>
          <w:sz w:val="22"/>
        </w:rPr>
        <w:t>-Post, ISBN: 978-1-68036-321-0</w:t>
      </w:r>
    </w:p>
    <w:p w14:paraId="0CE3A42F" w14:textId="77777777" w:rsidR="007F0991" w:rsidRDefault="007F0991" w:rsidP="00E16F87"/>
    <w:p w14:paraId="141E56E6" w14:textId="77777777" w:rsidR="00E16F87" w:rsidRPr="00BF7884" w:rsidRDefault="00E16F87" w:rsidP="00E16F87">
      <w:pPr>
        <w:spacing w:after="0" w:line="360" w:lineRule="auto"/>
        <w:ind w:left="-4"/>
        <w:rPr>
          <w:sz w:val="22"/>
        </w:rPr>
      </w:pPr>
      <w:r w:rsidRPr="00BF7884">
        <w:rPr>
          <w:b/>
          <w:sz w:val="22"/>
        </w:rPr>
        <w:t xml:space="preserve">Supplies: </w:t>
      </w:r>
    </w:p>
    <w:p w14:paraId="6AF87564" w14:textId="77777777" w:rsidR="00E16F87" w:rsidRPr="00BF7884" w:rsidRDefault="00E16F87" w:rsidP="00A824A7">
      <w:pPr>
        <w:numPr>
          <w:ilvl w:val="0"/>
          <w:numId w:val="1"/>
        </w:numPr>
        <w:spacing w:after="0" w:line="240" w:lineRule="auto"/>
        <w:ind w:hanging="360"/>
        <w:rPr>
          <w:sz w:val="22"/>
        </w:rPr>
      </w:pPr>
      <w:r w:rsidRPr="00BF7884">
        <w:rPr>
          <w:sz w:val="22"/>
        </w:rPr>
        <w:t>Spiral and pen for notes</w:t>
      </w:r>
    </w:p>
    <w:p w14:paraId="58BC743D" w14:textId="77777777" w:rsidR="00E16F87" w:rsidRPr="00BF7884" w:rsidRDefault="00E16F87" w:rsidP="00A824A7">
      <w:pPr>
        <w:numPr>
          <w:ilvl w:val="0"/>
          <w:numId w:val="1"/>
        </w:numPr>
        <w:spacing w:after="0" w:line="240" w:lineRule="auto"/>
        <w:ind w:hanging="360"/>
        <w:rPr>
          <w:sz w:val="22"/>
        </w:rPr>
      </w:pPr>
      <w:r w:rsidRPr="00BF7884">
        <w:rPr>
          <w:sz w:val="22"/>
        </w:rPr>
        <w:t xml:space="preserve">Choice of sensory aid materials for oral presentations </w:t>
      </w:r>
    </w:p>
    <w:p w14:paraId="50C42C30" w14:textId="77777777" w:rsidR="00E16F87" w:rsidRDefault="00E16F87" w:rsidP="00A824A7">
      <w:pPr>
        <w:numPr>
          <w:ilvl w:val="0"/>
          <w:numId w:val="1"/>
        </w:numPr>
        <w:spacing w:after="0" w:line="240" w:lineRule="auto"/>
        <w:ind w:hanging="360"/>
        <w:rPr>
          <w:sz w:val="22"/>
        </w:rPr>
      </w:pPr>
      <w:r w:rsidRPr="00BF7884">
        <w:rPr>
          <w:sz w:val="22"/>
        </w:rPr>
        <w:t>Folder with clasps and pockets</w:t>
      </w:r>
    </w:p>
    <w:p w14:paraId="10E01A16" w14:textId="77777777" w:rsidR="00A824A7" w:rsidRPr="00CC5B08" w:rsidRDefault="00A824A7" w:rsidP="00A824A7">
      <w:pPr>
        <w:numPr>
          <w:ilvl w:val="0"/>
          <w:numId w:val="1"/>
        </w:numPr>
        <w:spacing w:after="0" w:line="240" w:lineRule="auto"/>
        <w:ind w:hanging="360"/>
        <w:rPr>
          <w:b/>
          <w:sz w:val="22"/>
        </w:rPr>
      </w:pPr>
      <w:r w:rsidRPr="00CC5B08">
        <w:rPr>
          <w:b/>
          <w:sz w:val="22"/>
        </w:rPr>
        <w:t>Access to the I</w:t>
      </w:r>
      <w:r w:rsidR="006634C2" w:rsidRPr="00CC5B08">
        <w:rPr>
          <w:b/>
          <w:sz w:val="22"/>
        </w:rPr>
        <w:t>nternet.  Access to PowerPoint required</w:t>
      </w:r>
      <w:r w:rsidRPr="00CC5B08">
        <w:rPr>
          <w:b/>
          <w:sz w:val="22"/>
        </w:rPr>
        <w:t>.</w:t>
      </w:r>
    </w:p>
    <w:p w14:paraId="00558002" w14:textId="77777777" w:rsidR="00E16F87" w:rsidRDefault="00E16F87" w:rsidP="00A824A7">
      <w:pPr>
        <w:numPr>
          <w:ilvl w:val="0"/>
          <w:numId w:val="1"/>
        </w:numPr>
        <w:spacing w:after="0" w:line="240" w:lineRule="auto"/>
        <w:ind w:hanging="360"/>
        <w:rPr>
          <w:sz w:val="22"/>
        </w:rPr>
      </w:pPr>
      <w:r w:rsidRPr="00BF7884">
        <w:rPr>
          <w:sz w:val="22"/>
        </w:rPr>
        <w:t xml:space="preserve">Notecards (3x5) allowed during </w:t>
      </w:r>
      <w:r w:rsidR="007F0991">
        <w:rPr>
          <w:sz w:val="22"/>
        </w:rPr>
        <w:t xml:space="preserve">some </w:t>
      </w:r>
      <w:r w:rsidRPr="00BF7884">
        <w:rPr>
          <w:sz w:val="22"/>
        </w:rPr>
        <w:t>speeches</w:t>
      </w:r>
      <w:r w:rsidR="007F0991">
        <w:rPr>
          <w:sz w:val="22"/>
        </w:rPr>
        <w:t>.</w:t>
      </w:r>
    </w:p>
    <w:p w14:paraId="6B1C812D" w14:textId="77777777" w:rsidR="00E16F87" w:rsidRDefault="00E16F87" w:rsidP="00E16F87">
      <w:pPr>
        <w:rPr>
          <w:sz w:val="22"/>
        </w:rPr>
      </w:pPr>
    </w:p>
    <w:p w14:paraId="3F947AE2" w14:textId="77777777" w:rsidR="00E16F87" w:rsidRPr="00BF7884" w:rsidRDefault="00E16F87" w:rsidP="00E16F87">
      <w:pPr>
        <w:spacing w:after="60" w:line="250" w:lineRule="auto"/>
        <w:ind w:left="-4"/>
        <w:rPr>
          <w:sz w:val="22"/>
        </w:rPr>
      </w:pPr>
      <w:r w:rsidRPr="00BF7884">
        <w:rPr>
          <w:b/>
          <w:sz w:val="22"/>
        </w:rPr>
        <w:t>Description</w:t>
      </w:r>
      <w:r w:rsidRPr="00BF7884">
        <w:rPr>
          <w:b/>
          <w:color w:val="4F81BC"/>
          <w:sz w:val="22"/>
        </w:rPr>
        <w:t>:</w:t>
      </w:r>
      <w:r w:rsidRPr="00BF7884">
        <w:rPr>
          <w:color w:val="4F81BC"/>
          <w:sz w:val="22"/>
        </w:rPr>
        <w:t xml:space="preserve"> </w:t>
      </w:r>
    </w:p>
    <w:p w14:paraId="3E3B08BE" w14:textId="77777777" w:rsidR="00E16F87" w:rsidRDefault="00E16F87" w:rsidP="00E16F87">
      <w:pPr>
        <w:ind w:left="720" w:firstLine="0"/>
        <w:rPr>
          <w:sz w:val="22"/>
        </w:rPr>
      </w:pPr>
      <w:r w:rsidRPr="00BF7884">
        <w:rPr>
          <w:sz w:val="22"/>
        </w:rPr>
        <w:t>Research, composition, organization and delivery of speeches for various purposes and occasions with emphasis on listening analysis and informative and pers</w:t>
      </w:r>
      <w:r w:rsidR="006634C2">
        <w:rPr>
          <w:sz w:val="22"/>
        </w:rPr>
        <w:t>uasive techniques. (Performance-</w:t>
      </w:r>
      <w:r w:rsidRPr="00BF7884">
        <w:rPr>
          <w:sz w:val="22"/>
        </w:rPr>
        <w:t>Based</w:t>
      </w:r>
      <w:r>
        <w:rPr>
          <w:sz w:val="22"/>
        </w:rPr>
        <w:t>)</w:t>
      </w:r>
    </w:p>
    <w:p w14:paraId="79CB364A" w14:textId="77777777" w:rsidR="00E16F87" w:rsidRDefault="00E16F87" w:rsidP="00E16F87">
      <w:pPr>
        <w:rPr>
          <w:sz w:val="22"/>
        </w:rPr>
      </w:pPr>
    </w:p>
    <w:p w14:paraId="03EEA9DA" w14:textId="77777777" w:rsidR="00E16F87" w:rsidRPr="00BF7884" w:rsidRDefault="00E16F87" w:rsidP="00E16F87">
      <w:pPr>
        <w:spacing w:after="8" w:line="250" w:lineRule="auto"/>
        <w:ind w:left="-4"/>
        <w:rPr>
          <w:sz w:val="22"/>
        </w:rPr>
      </w:pPr>
      <w:r w:rsidRPr="00BF7884">
        <w:rPr>
          <w:b/>
          <w:sz w:val="22"/>
        </w:rPr>
        <w:t xml:space="preserve">Course Requirements: </w:t>
      </w:r>
    </w:p>
    <w:p w14:paraId="75F6B223" w14:textId="77777777" w:rsidR="00E16F87" w:rsidRPr="00BF7884" w:rsidRDefault="00E16F87" w:rsidP="00E16F87">
      <w:pPr>
        <w:numPr>
          <w:ilvl w:val="0"/>
          <w:numId w:val="2"/>
        </w:numPr>
        <w:ind w:hanging="720"/>
        <w:rPr>
          <w:sz w:val="22"/>
        </w:rPr>
      </w:pPr>
      <w:r w:rsidRPr="00BF7884">
        <w:rPr>
          <w:sz w:val="22"/>
        </w:rPr>
        <w:t xml:space="preserve">You will be tested on class lecture/discussion materials on scheduled exams. </w:t>
      </w:r>
    </w:p>
    <w:p w14:paraId="141CCD6C" w14:textId="77777777" w:rsidR="00E16F87" w:rsidRPr="00BF7884" w:rsidRDefault="007F0991" w:rsidP="00E16F87">
      <w:pPr>
        <w:numPr>
          <w:ilvl w:val="0"/>
          <w:numId w:val="2"/>
        </w:numPr>
        <w:ind w:hanging="720"/>
        <w:rPr>
          <w:sz w:val="22"/>
        </w:rPr>
      </w:pPr>
      <w:r>
        <w:rPr>
          <w:sz w:val="22"/>
        </w:rPr>
        <w:t>T</w:t>
      </w:r>
      <w:r w:rsidR="00E16F87" w:rsidRPr="00BF7884">
        <w:rPr>
          <w:sz w:val="22"/>
        </w:rPr>
        <w:t xml:space="preserve">ake thorough notes and study all lecture material, informational handouts, and assigned readings. </w:t>
      </w:r>
    </w:p>
    <w:p w14:paraId="30016082" w14:textId="77777777" w:rsidR="00E16F87" w:rsidRPr="00BF7884" w:rsidRDefault="007F0991" w:rsidP="00E16F87">
      <w:pPr>
        <w:numPr>
          <w:ilvl w:val="0"/>
          <w:numId w:val="2"/>
        </w:numPr>
        <w:ind w:hanging="720"/>
        <w:rPr>
          <w:sz w:val="22"/>
        </w:rPr>
      </w:pPr>
      <w:r>
        <w:rPr>
          <w:sz w:val="22"/>
        </w:rPr>
        <w:t>A</w:t>
      </w:r>
      <w:r w:rsidR="00E16F87" w:rsidRPr="00BF7884">
        <w:rPr>
          <w:sz w:val="22"/>
        </w:rPr>
        <w:t xml:space="preserve">ctively participate in class discussions and group activities. </w:t>
      </w:r>
    </w:p>
    <w:p w14:paraId="3FE01E83" w14:textId="77777777" w:rsidR="00E16F87" w:rsidRPr="00BF7884" w:rsidRDefault="007F0991" w:rsidP="00E16F87">
      <w:pPr>
        <w:numPr>
          <w:ilvl w:val="0"/>
          <w:numId w:val="2"/>
        </w:numPr>
        <w:ind w:hanging="720"/>
        <w:rPr>
          <w:sz w:val="22"/>
        </w:rPr>
      </w:pPr>
      <w:r>
        <w:rPr>
          <w:sz w:val="22"/>
        </w:rPr>
        <w:t>S</w:t>
      </w:r>
      <w:r w:rsidR="00E16F87" w:rsidRPr="00BF7884">
        <w:rPr>
          <w:sz w:val="22"/>
        </w:rPr>
        <w:t xml:space="preserve">how maturity and professionalism in preparation of assignments and in classroom behavior. </w:t>
      </w:r>
    </w:p>
    <w:p w14:paraId="13FF65C7" w14:textId="77777777" w:rsidR="00E16F87" w:rsidRPr="00BF7884" w:rsidRDefault="007F0991" w:rsidP="00E16F87">
      <w:pPr>
        <w:numPr>
          <w:ilvl w:val="0"/>
          <w:numId w:val="2"/>
        </w:numPr>
        <w:ind w:hanging="720"/>
        <w:rPr>
          <w:sz w:val="22"/>
        </w:rPr>
      </w:pPr>
      <w:r>
        <w:rPr>
          <w:sz w:val="22"/>
        </w:rPr>
        <w:t>S</w:t>
      </w:r>
      <w:r w:rsidR="00E16F87" w:rsidRPr="00BF7884">
        <w:rPr>
          <w:sz w:val="22"/>
        </w:rPr>
        <w:t xml:space="preserve">how courteousness to fellow classmates/speakers. </w:t>
      </w:r>
    </w:p>
    <w:p w14:paraId="47F04322" w14:textId="77777777" w:rsidR="00E16F87" w:rsidRPr="00BF7884" w:rsidRDefault="007F0991" w:rsidP="00E16F87">
      <w:pPr>
        <w:numPr>
          <w:ilvl w:val="0"/>
          <w:numId w:val="2"/>
        </w:numPr>
        <w:ind w:hanging="720"/>
        <w:rPr>
          <w:sz w:val="22"/>
        </w:rPr>
      </w:pPr>
      <w:r>
        <w:rPr>
          <w:sz w:val="22"/>
        </w:rPr>
        <w:t>I</w:t>
      </w:r>
      <w:r w:rsidR="00E16F87" w:rsidRPr="00BF7884">
        <w:rPr>
          <w:sz w:val="22"/>
        </w:rPr>
        <w:t xml:space="preserve">nitiate consultations with the instructor whenever assistance is needed regarding class assignments. </w:t>
      </w:r>
    </w:p>
    <w:p w14:paraId="674C3FE6" w14:textId="77777777" w:rsidR="00E16F87" w:rsidRPr="00BF7884" w:rsidRDefault="007F0991" w:rsidP="00E16F87">
      <w:pPr>
        <w:numPr>
          <w:ilvl w:val="0"/>
          <w:numId w:val="2"/>
        </w:numPr>
        <w:ind w:hanging="720"/>
        <w:rPr>
          <w:sz w:val="22"/>
        </w:rPr>
      </w:pPr>
      <w:r>
        <w:rPr>
          <w:sz w:val="22"/>
        </w:rPr>
        <w:t>A</w:t>
      </w:r>
      <w:r w:rsidR="00E16F87" w:rsidRPr="00BF7884">
        <w:rPr>
          <w:sz w:val="22"/>
        </w:rPr>
        <w:t xml:space="preserve">ppropriately cite information obtained from other sources.  Cases of plagiarism will be treated as will any case of academic dishonesty, with </w:t>
      </w:r>
      <w:r w:rsidR="00E16F87" w:rsidRPr="00BF7884">
        <w:rPr>
          <w:sz w:val="22"/>
          <w:u w:val="single" w:color="000000"/>
        </w:rPr>
        <w:t>at</w:t>
      </w:r>
      <w:r w:rsidR="00E16F87" w:rsidRPr="00BF7884">
        <w:rPr>
          <w:sz w:val="22"/>
        </w:rPr>
        <w:t xml:space="preserve"> </w:t>
      </w:r>
      <w:r w:rsidR="00E16F87" w:rsidRPr="00BF7884">
        <w:rPr>
          <w:sz w:val="22"/>
          <w:u w:val="single" w:color="000000"/>
        </w:rPr>
        <w:t>least</w:t>
      </w:r>
      <w:r w:rsidR="00E16F87" w:rsidRPr="00BF7884">
        <w:rPr>
          <w:sz w:val="22"/>
        </w:rPr>
        <w:t xml:space="preserve"> a failing grade for the assignment or examination. </w:t>
      </w:r>
    </w:p>
    <w:p w14:paraId="733C3E82" w14:textId="77777777" w:rsidR="00E16F87" w:rsidRPr="00BF7884" w:rsidRDefault="007F0991" w:rsidP="00E16F87">
      <w:pPr>
        <w:numPr>
          <w:ilvl w:val="0"/>
          <w:numId w:val="2"/>
        </w:numPr>
        <w:spacing w:after="31"/>
        <w:ind w:hanging="720"/>
        <w:rPr>
          <w:sz w:val="22"/>
        </w:rPr>
      </w:pPr>
      <w:r>
        <w:rPr>
          <w:sz w:val="22"/>
        </w:rPr>
        <w:t>I</w:t>
      </w:r>
      <w:r w:rsidR="00E16F87" w:rsidRPr="00BF7884">
        <w:rPr>
          <w:sz w:val="22"/>
        </w:rPr>
        <w:t>nitiate withdrawal from the course if absences become excessive. Your professor will drop you from the course if you miss more than two weeks’ worth of c</w:t>
      </w:r>
      <w:r w:rsidR="00A824A7">
        <w:rPr>
          <w:sz w:val="22"/>
        </w:rPr>
        <w:t>lass.  (3</w:t>
      </w:r>
      <w:r w:rsidR="00A824A7" w:rsidRPr="00A824A7">
        <w:rPr>
          <w:sz w:val="22"/>
          <w:vertAlign w:val="superscript"/>
        </w:rPr>
        <w:t>rd</w:t>
      </w:r>
      <w:r w:rsidR="00A824A7">
        <w:rPr>
          <w:sz w:val="22"/>
        </w:rPr>
        <w:t xml:space="preserve"> absence for classes meeting once a week</w:t>
      </w:r>
      <w:r w:rsidR="00E16F87" w:rsidRPr="00BF7884">
        <w:rPr>
          <w:sz w:val="22"/>
        </w:rPr>
        <w:t xml:space="preserve">) </w:t>
      </w:r>
    </w:p>
    <w:p w14:paraId="6936E6E7" w14:textId="77777777" w:rsidR="00E16F87" w:rsidRPr="00BF7884" w:rsidRDefault="00E16F87" w:rsidP="00E16F87">
      <w:pPr>
        <w:numPr>
          <w:ilvl w:val="0"/>
          <w:numId w:val="2"/>
        </w:numPr>
        <w:ind w:hanging="720"/>
        <w:rPr>
          <w:sz w:val="22"/>
        </w:rPr>
      </w:pPr>
      <w:r w:rsidRPr="00BF7884">
        <w:rPr>
          <w:sz w:val="22"/>
        </w:rPr>
        <w:t xml:space="preserve">A student cannot pass the course if s/he does not complete two major grades. </w:t>
      </w:r>
    </w:p>
    <w:p w14:paraId="7A45187C" w14:textId="77777777" w:rsidR="00E16F87" w:rsidRPr="00BF7884" w:rsidRDefault="00E16F87" w:rsidP="00E16F87">
      <w:pPr>
        <w:numPr>
          <w:ilvl w:val="0"/>
          <w:numId w:val="2"/>
        </w:numPr>
        <w:ind w:hanging="720"/>
        <w:rPr>
          <w:sz w:val="22"/>
        </w:rPr>
      </w:pPr>
      <w:r w:rsidRPr="00BF7884">
        <w:rPr>
          <w:sz w:val="22"/>
        </w:rPr>
        <w:t xml:space="preserve">All presentations and assignments must be prepared and given in a language (English) that the instructor and classmates can understand. </w:t>
      </w:r>
    </w:p>
    <w:p w14:paraId="47C954D1" w14:textId="77777777" w:rsidR="00E16F87" w:rsidRPr="00BF7884" w:rsidRDefault="00E16F87" w:rsidP="00E16F87">
      <w:pPr>
        <w:ind w:left="721" w:firstLine="0"/>
        <w:rPr>
          <w:sz w:val="22"/>
        </w:rPr>
      </w:pPr>
    </w:p>
    <w:p w14:paraId="11C7B4DD" w14:textId="77777777" w:rsidR="00E16F87" w:rsidRPr="00BF7884" w:rsidRDefault="00E16F87" w:rsidP="00E16F87">
      <w:pPr>
        <w:ind w:left="721" w:firstLine="0"/>
        <w:rPr>
          <w:sz w:val="22"/>
        </w:rPr>
      </w:pPr>
    </w:p>
    <w:p w14:paraId="35723B15" w14:textId="77777777" w:rsidR="000043CE" w:rsidRPr="003C04A9" w:rsidRDefault="000043CE" w:rsidP="000043CE">
      <w:pPr>
        <w:spacing w:after="0" w:line="312" w:lineRule="auto"/>
        <w:ind w:left="780"/>
        <w:contextualSpacing/>
        <w:rPr>
          <w:rFonts w:eastAsia="Dotum" w:cs="Times New Roman"/>
          <w:szCs w:val="20"/>
        </w:rPr>
      </w:pPr>
    </w:p>
    <w:p w14:paraId="7A516254" w14:textId="77777777" w:rsidR="000043CE" w:rsidRPr="003C04A9" w:rsidRDefault="000043CE" w:rsidP="000043CE">
      <w:pPr>
        <w:spacing w:after="0" w:line="312" w:lineRule="auto"/>
        <w:rPr>
          <w:rFonts w:eastAsia="Dotum" w:cs="Times New Roman"/>
          <w:b/>
          <w:szCs w:val="20"/>
        </w:rPr>
      </w:pPr>
      <w:r w:rsidRPr="003C04A9">
        <w:rPr>
          <w:rFonts w:eastAsia="Dotum" w:cs="Times New Roman"/>
          <w:b/>
          <w:szCs w:val="20"/>
        </w:rPr>
        <w:lastRenderedPageBreak/>
        <w:t>Grading Policy:</w:t>
      </w:r>
    </w:p>
    <w:p w14:paraId="1F361838" w14:textId="55E246E9" w:rsidR="000043CE" w:rsidRPr="009F7DB4" w:rsidRDefault="000043CE" w:rsidP="00DB47C3">
      <w:pPr>
        <w:spacing w:after="0" w:line="312" w:lineRule="auto"/>
        <w:ind w:left="720"/>
        <w:contextualSpacing/>
        <w:rPr>
          <w:rFonts w:eastAsia="Dotum" w:cs="Times New Roman"/>
          <w:szCs w:val="20"/>
        </w:rPr>
      </w:pPr>
      <w:r>
        <w:rPr>
          <w:rFonts w:eastAsia="Dotum" w:cs="Times New Roman"/>
          <w:szCs w:val="20"/>
        </w:rPr>
        <w:t>Speech 1315 uses a 40/60 grading policy in which at least 40% of the course grade will be made up of speeches and presentati</w:t>
      </w:r>
      <w:r w:rsidR="00DB47C3">
        <w:rPr>
          <w:rFonts w:eastAsia="Dotum" w:cs="Times New Roman"/>
          <w:szCs w:val="20"/>
        </w:rPr>
        <w:t xml:space="preserve">ons.  My class is a 50/50 split of speeches and other grades. </w:t>
      </w:r>
      <w:r>
        <w:rPr>
          <w:rFonts w:eastAsia="Dotum" w:cs="Times New Roman"/>
          <w:szCs w:val="20"/>
        </w:rPr>
        <w:t>The total number of points you can earn in this class is</w:t>
      </w:r>
      <w:r w:rsidRPr="009F7DB4">
        <w:rPr>
          <w:rFonts w:eastAsia="Dotum" w:cs="Times New Roman"/>
          <w:szCs w:val="20"/>
        </w:rPr>
        <w:t xml:space="preserve"> 1000 points</w:t>
      </w:r>
      <w:r w:rsidR="007E56E1">
        <w:rPr>
          <w:rFonts w:eastAsia="Dotum" w:cs="Times New Roman"/>
          <w:szCs w:val="20"/>
        </w:rPr>
        <w:t>.</w:t>
      </w:r>
    </w:p>
    <w:p w14:paraId="794BDECD" w14:textId="77777777" w:rsidR="000043CE" w:rsidRPr="009F7DB4" w:rsidRDefault="000043CE" w:rsidP="000043CE">
      <w:pPr>
        <w:spacing w:after="0" w:line="312" w:lineRule="auto"/>
        <w:ind w:left="720" w:firstLine="720"/>
        <w:contextualSpacing/>
        <w:rPr>
          <w:rFonts w:eastAsia="Dotum" w:cs="Times New Roman"/>
          <w:szCs w:val="20"/>
        </w:rPr>
      </w:pPr>
      <w:r>
        <w:rPr>
          <w:rFonts w:eastAsia="Dotum" w:cs="Times New Roman"/>
          <w:szCs w:val="20"/>
        </w:rPr>
        <w:t>895</w:t>
      </w:r>
      <w:r w:rsidRPr="009F7DB4">
        <w:rPr>
          <w:rFonts w:eastAsia="Dotum" w:cs="Times New Roman"/>
          <w:szCs w:val="20"/>
        </w:rPr>
        <w:t>-1000 pts = A</w:t>
      </w:r>
    </w:p>
    <w:p w14:paraId="6EAF6318" w14:textId="77777777" w:rsidR="000043CE" w:rsidRPr="009F7DB4" w:rsidRDefault="000043CE" w:rsidP="000043CE">
      <w:pPr>
        <w:spacing w:after="0" w:line="312" w:lineRule="auto"/>
        <w:ind w:left="780" w:firstLine="660"/>
        <w:contextualSpacing/>
        <w:rPr>
          <w:rFonts w:eastAsia="Dotum" w:cs="Times New Roman"/>
          <w:szCs w:val="20"/>
        </w:rPr>
      </w:pPr>
      <w:r>
        <w:rPr>
          <w:rFonts w:eastAsia="Dotum" w:cs="Times New Roman"/>
          <w:szCs w:val="20"/>
        </w:rPr>
        <w:t>795-894</w:t>
      </w:r>
      <w:r w:rsidRPr="009F7DB4">
        <w:rPr>
          <w:rFonts w:eastAsia="Dotum" w:cs="Times New Roman"/>
          <w:szCs w:val="20"/>
        </w:rPr>
        <w:t xml:space="preserve"> pts = B</w:t>
      </w:r>
    </w:p>
    <w:p w14:paraId="59797D0A" w14:textId="77777777" w:rsidR="000043CE" w:rsidRPr="009F7DB4" w:rsidRDefault="000043CE" w:rsidP="000043CE">
      <w:pPr>
        <w:spacing w:after="0" w:line="312" w:lineRule="auto"/>
        <w:ind w:left="780" w:firstLine="660"/>
        <w:contextualSpacing/>
        <w:rPr>
          <w:rFonts w:eastAsia="Dotum" w:cs="Times New Roman"/>
          <w:szCs w:val="20"/>
        </w:rPr>
      </w:pPr>
      <w:r>
        <w:rPr>
          <w:rFonts w:eastAsia="Dotum" w:cs="Times New Roman"/>
          <w:szCs w:val="20"/>
        </w:rPr>
        <w:t>695-794</w:t>
      </w:r>
      <w:r w:rsidRPr="009F7DB4">
        <w:rPr>
          <w:rFonts w:eastAsia="Dotum" w:cs="Times New Roman"/>
          <w:szCs w:val="20"/>
        </w:rPr>
        <w:t xml:space="preserve"> pts = C</w:t>
      </w:r>
    </w:p>
    <w:p w14:paraId="24BEC313" w14:textId="77777777" w:rsidR="000043CE" w:rsidRPr="009F7DB4" w:rsidRDefault="000043CE" w:rsidP="000043CE">
      <w:pPr>
        <w:spacing w:after="0" w:line="312" w:lineRule="auto"/>
        <w:ind w:left="780" w:firstLine="660"/>
        <w:contextualSpacing/>
        <w:rPr>
          <w:rFonts w:eastAsia="Dotum" w:cs="Times New Roman"/>
          <w:szCs w:val="20"/>
        </w:rPr>
      </w:pPr>
      <w:r>
        <w:rPr>
          <w:rFonts w:eastAsia="Dotum" w:cs="Times New Roman"/>
          <w:szCs w:val="20"/>
        </w:rPr>
        <w:t>595-694</w:t>
      </w:r>
      <w:r w:rsidRPr="009F7DB4">
        <w:rPr>
          <w:rFonts w:eastAsia="Dotum" w:cs="Times New Roman"/>
          <w:szCs w:val="20"/>
        </w:rPr>
        <w:t xml:space="preserve"> pts = D</w:t>
      </w:r>
    </w:p>
    <w:p w14:paraId="454E6C98" w14:textId="77777777" w:rsidR="000043CE" w:rsidRDefault="000043CE" w:rsidP="000043CE">
      <w:pPr>
        <w:spacing w:after="0" w:line="312" w:lineRule="auto"/>
        <w:ind w:left="780" w:firstLine="660"/>
        <w:contextualSpacing/>
        <w:rPr>
          <w:rFonts w:eastAsia="Dotum" w:cs="Times New Roman"/>
          <w:szCs w:val="20"/>
        </w:rPr>
      </w:pPr>
      <w:r>
        <w:rPr>
          <w:rFonts w:eastAsia="Dotum" w:cs="Times New Roman"/>
          <w:szCs w:val="20"/>
        </w:rPr>
        <w:t>0-594</w:t>
      </w:r>
      <w:r w:rsidRPr="009F7DB4">
        <w:rPr>
          <w:rFonts w:eastAsia="Dotum" w:cs="Times New Roman"/>
          <w:szCs w:val="20"/>
        </w:rPr>
        <w:t xml:space="preserve"> pts = F</w:t>
      </w:r>
    </w:p>
    <w:p w14:paraId="6CA8E200" w14:textId="77777777" w:rsidR="006220E3" w:rsidRPr="004C559A" w:rsidRDefault="006220E3" w:rsidP="006220E3">
      <w:pPr>
        <w:rPr>
          <w:u w:val="single"/>
        </w:rPr>
      </w:pPr>
    </w:p>
    <w:tbl>
      <w:tblPr>
        <w:tblStyle w:val="TableGrid"/>
        <w:tblW w:w="0" w:type="auto"/>
        <w:jc w:val="center"/>
        <w:tblLook w:val="04A0" w:firstRow="1" w:lastRow="0" w:firstColumn="1" w:lastColumn="0" w:noHBand="0" w:noVBand="1"/>
      </w:tblPr>
      <w:tblGrid>
        <w:gridCol w:w="4315"/>
        <w:gridCol w:w="2970"/>
      </w:tblGrid>
      <w:tr w:rsidR="00F63EC0" w:rsidRPr="004C559A" w14:paraId="2336F247" w14:textId="77777777" w:rsidTr="000C5E87">
        <w:trPr>
          <w:jc w:val="center"/>
        </w:trPr>
        <w:tc>
          <w:tcPr>
            <w:tcW w:w="4315" w:type="dxa"/>
          </w:tcPr>
          <w:p w14:paraId="25F31196" w14:textId="77777777" w:rsidR="00F63EC0" w:rsidRPr="00376031" w:rsidRDefault="00F63EC0" w:rsidP="00F63EC0">
            <w:pPr>
              <w:jc w:val="center"/>
              <w:rPr>
                <w:b/>
                <w:u w:val="single"/>
              </w:rPr>
            </w:pPr>
            <w:r w:rsidRPr="006220E3">
              <w:rPr>
                <w:b/>
                <w:u w:val="single"/>
              </w:rPr>
              <w:t>DAILY GRADES</w:t>
            </w:r>
            <w:r>
              <w:rPr>
                <w:b/>
                <w:u w:val="single"/>
              </w:rPr>
              <w:t xml:space="preserve"> 25%</w:t>
            </w:r>
          </w:p>
        </w:tc>
        <w:tc>
          <w:tcPr>
            <w:tcW w:w="2970" w:type="dxa"/>
          </w:tcPr>
          <w:p w14:paraId="78F67D6F" w14:textId="77777777" w:rsidR="00F63EC0" w:rsidRPr="00376031" w:rsidRDefault="00F63EC0" w:rsidP="00F63EC0">
            <w:pPr>
              <w:jc w:val="center"/>
              <w:rPr>
                <w:b/>
              </w:rPr>
            </w:pPr>
            <w:r>
              <w:rPr>
                <w:b/>
              </w:rPr>
              <w:t>POINTS</w:t>
            </w:r>
          </w:p>
        </w:tc>
      </w:tr>
      <w:tr w:rsidR="00F63EC0" w:rsidRPr="004C559A" w14:paraId="609E2CAF" w14:textId="77777777" w:rsidTr="000C5E87">
        <w:trPr>
          <w:jc w:val="center"/>
        </w:trPr>
        <w:tc>
          <w:tcPr>
            <w:tcW w:w="4315" w:type="dxa"/>
          </w:tcPr>
          <w:p w14:paraId="0DF95773" w14:textId="77777777" w:rsidR="00F63EC0" w:rsidRPr="004C559A" w:rsidRDefault="00F63EC0" w:rsidP="00F63EC0">
            <w:r w:rsidRPr="004C559A">
              <w:t>Peer Critique- Intro</w:t>
            </w:r>
            <w:r>
              <w:t>duction Speech</w:t>
            </w:r>
          </w:p>
        </w:tc>
        <w:tc>
          <w:tcPr>
            <w:tcW w:w="2970" w:type="dxa"/>
          </w:tcPr>
          <w:p w14:paraId="319C9F76" w14:textId="77777777" w:rsidR="00F63EC0" w:rsidRPr="004C559A" w:rsidRDefault="00F63EC0" w:rsidP="00F63EC0">
            <w:pPr>
              <w:jc w:val="center"/>
            </w:pPr>
            <w:r w:rsidRPr="004C559A">
              <w:t>25</w:t>
            </w:r>
          </w:p>
        </w:tc>
      </w:tr>
      <w:tr w:rsidR="00F63EC0" w:rsidRPr="004C559A" w14:paraId="712F6A30" w14:textId="77777777" w:rsidTr="000C5E87">
        <w:trPr>
          <w:jc w:val="center"/>
        </w:trPr>
        <w:tc>
          <w:tcPr>
            <w:tcW w:w="4315" w:type="dxa"/>
          </w:tcPr>
          <w:p w14:paraId="2F2525F8" w14:textId="77777777" w:rsidR="00F63EC0" w:rsidRPr="004C559A" w:rsidRDefault="00F63EC0" w:rsidP="00F63EC0">
            <w:r w:rsidRPr="004C559A">
              <w:t>Peer Critique –Info</w:t>
            </w:r>
            <w:r>
              <w:t>rmative Speech</w:t>
            </w:r>
          </w:p>
        </w:tc>
        <w:tc>
          <w:tcPr>
            <w:tcW w:w="2970" w:type="dxa"/>
          </w:tcPr>
          <w:p w14:paraId="3F2E6041" w14:textId="77777777" w:rsidR="00F63EC0" w:rsidRPr="004C559A" w:rsidRDefault="00F63EC0" w:rsidP="00F63EC0">
            <w:pPr>
              <w:jc w:val="center"/>
            </w:pPr>
            <w:r>
              <w:t>25</w:t>
            </w:r>
          </w:p>
        </w:tc>
      </w:tr>
      <w:tr w:rsidR="00F63EC0" w:rsidRPr="004C559A" w14:paraId="3E489CD9" w14:textId="77777777" w:rsidTr="000C5E87">
        <w:trPr>
          <w:jc w:val="center"/>
        </w:trPr>
        <w:tc>
          <w:tcPr>
            <w:tcW w:w="4315" w:type="dxa"/>
          </w:tcPr>
          <w:p w14:paraId="4309A5B4" w14:textId="77777777" w:rsidR="00F63EC0" w:rsidRPr="004C559A" w:rsidRDefault="00F63EC0" w:rsidP="00F63EC0">
            <w:r w:rsidRPr="004C559A">
              <w:t>Peer Critique – Pers</w:t>
            </w:r>
            <w:r>
              <w:t>uasive Speech</w:t>
            </w:r>
          </w:p>
        </w:tc>
        <w:tc>
          <w:tcPr>
            <w:tcW w:w="2970" w:type="dxa"/>
          </w:tcPr>
          <w:p w14:paraId="6426C461" w14:textId="77777777" w:rsidR="00F63EC0" w:rsidRPr="004C559A" w:rsidRDefault="00F63EC0" w:rsidP="00F63EC0">
            <w:pPr>
              <w:jc w:val="center"/>
            </w:pPr>
            <w:r>
              <w:t>25</w:t>
            </w:r>
          </w:p>
        </w:tc>
      </w:tr>
      <w:tr w:rsidR="00F63EC0" w:rsidRPr="004C559A" w14:paraId="370FEE9B" w14:textId="77777777" w:rsidTr="000C5E87">
        <w:trPr>
          <w:jc w:val="center"/>
        </w:trPr>
        <w:tc>
          <w:tcPr>
            <w:tcW w:w="4315" w:type="dxa"/>
          </w:tcPr>
          <w:p w14:paraId="02B601FC" w14:textId="77777777" w:rsidR="00F63EC0" w:rsidRPr="004C559A" w:rsidRDefault="00143C10" w:rsidP="00F63EC0">
            <w:r>
              <w:t>Self-</w:t>
            </w:r>
            <w:r w:rsidR="00F63EC0">
              <w:t>C</w:t>
            </w:r>
            <w:r w:rsidR="00F63EC0" w:rsidRPr="004C559A">
              <w:t>ritique – Intro</w:t>
            </w:r>
            <w:r w:rsidR="00F63EC0">
              <w:t>duction Speech</w:t>
            </w:r>
          </w:p>
        </w:tc>
        <w:tc>
          <w:tcPr>
            <w:tcW w:w="2970" w:type="dxa"/>
          </w:tcPr>
          <w:p w14:paraId="1B76C929" w14:textId="77777777" w:rsidR="00F63EC0" w:rsidRPr="004C559A" w:rsidRDefault="00F63EC0" w:rsidP="00F63EC0">
            <w:pPr>
              <w:jc w:val="center"/>
            </w:pPr>
            <w:r>
              <w:t>25</w:t>
            </w:r>
          </w:p>
        </w:tc>
      </w:tr>
      <w:tr w:rsidR="00F63EC0" w:rsidRPr="004C559A" w14:paraId="6CBCD1AC" w14:textId="77777777" w:rsidTr="000C5E87">
        <w:trPr>
          <w:jc w:val="center"/>
        </w:trPr>
        <w:tc>
          <w:tcPr>
            <w:tcW w:w="4315" w:type="dxa"/>
          </w:tcPr>
          <w:p w14:paraId="79419070" w14:textId="77777777" w:rsidR="00F63EC0" w:rsidRPr="004C559A" w:rsidRDefault="00143C10" w:rsidP="00F63EC0">
            <w:r>
              <w:t>Self-</w:t>
            </w:r>
            <w:r w:rsidR="00F63EC0" w:rsidRPr="004C559A">
              <w:t>Critique – Info</w:t>
            </w:r>
            <w:r w:rsidR="00F63EC0">
              <w:t>rmative Speech</w:t>
            </w:r>
          </w:p>
        </w:tc>
        <w:tc>
          <w:tcPr>
            <w:tcW w:w="2970" w:type="dxa"/>
          </w:tcPr>
          <w:p w14:paraId="634F1A9D" w14:textId="77777777" w:rsidR="00F63EC0" w:rsidRPr="004C559A" w:rsidRDefault="00F63EC0" w:rsidP="00F63EC0">
            <w:pPr>
              <w:jc w:val="center"/>
            </w:pPr>
            <w:r>
              <w:t>25</w:t>
            </w:r>
          </w:p>
        </w:tc>
      </w:tr>
      <w:tr w:rsidR="00F63EC0" w:rsidRPr="004C559A" w14:paraId="147D167A" w14:textId="77777777" w:rsidTr="000C5E87">
        <w:trPr>
          <w:jc w:val="center"/>
        </w:trPr>
        <w:tc>
          <w:tcPr>
            <w:tcW w:w="4315" w:type="dxa"/>
          </w:tcPr>
          <w:p w14:paraId="22C4AF1E" w14:textId="77777777" w:rsidR="00F63EC0" w:rsidRPr="004C559A" w:rsidRDefault="00143C10" w:rsidP="00F63EC0">
            <w:r>
              <w:t>Self-</w:t>
            </w:r>
            <w:r w:rsidR="00F63EC0" w:rsidRPr="004C559A">
              <w:t>Critique – Pers</w:t>
            </w:r>
            <w:r w:rsidR="00F63EC0">
              <w:t>uasive Speech</w:t>
            </w:r>
          </w:p>
        </w:tc>
        <w:tc>
          <w:tcPr>
            <w:tcW w:w="2970" w:type="dxa"/>
          </w:tcPr>
          <w:p w14:paraId="6E7EE0A5" w14:textId="77777777" w:rsidR="00F63EC0" w:rsidRPr="004C559A" w:rsidRDefault="00F63EC0" w:rsidP="00F63EC0">
            <w:pPr>
              <w:jc w:val="center"/>
            </w:pPr>
            <w:r>
              <w:t>25</w:t>
            </w:r>
          </w:p>
        </w:tc>
      </w:tr>
      <w:tr w:rsidR="00F63EC0" w:rsidRPr="004C559A" w14:paraId="7C7C202A" w14:textId="77777777" w:rsidTr="000C5E87">
        <w:trPr>
          <w:jc w:val="center"/>
        </w:trPr>
        <w:tc>
          <w:tcPr>
            <w:tcW w:w="4315" w:type="dxa"/>
          </w:tcPr>
          <w:p w14:paraId="1DD3F59A" w14:textId="77777777" w:rsidR="00F63EC0" w:rsidRPr="004C559A" w:rsidRDefault="00143C10" w:rsidP="00F63EC0">
            <w:r>
              <w:t>Discussion Boards (4</w:t>
            </w:r>
            <w:r w:rsidR="00F63EC0">
              <w:t>x</w:t>
            </w:r>
            <w:r>
              <w:t>10</w:t>
            </w:r>
            <w:r w:rsidR="00F63EC0">
              <w:t xml:space="preserve"> pts each)</w:t>
            </w:r>
          </w:p>
        </w:tc>
        <w:tc>
          <w:tcPr>
            <w:tcW w:w="2970" w:type="dxa"/>
          </w:tcPr>
          <w:p w14:paraId="6781E005" w14:textId="77777777" w:rsidR="00F63EC0" w:rsidRPr="004C559A" w:rsidRDefault="006344B2" w:rsidP="00F63EC0">
            <w:pPr>
              <w:jc w:val="center"/>
            </w:pPr>
            <w:r>
              <w:t>40</w:t>
            </w:r>
          </w:p>
        </w:tc>
      </w:tr>
      <w:tr w:rsidR="00F63EC0" w:rsidRPr="004C559A" w14:paraId="6455641A" w14:textId="77777777" w:rsidTr="000C5E87">
        <w:trPr>
          <w:jc w:val="center"/>
        </w:trPr>
        <w:tc>
          <w:tcPr>
            <w:tcW w:w="4315" w:type="dxa"/>
          </w:tcPr>
          <w:p w14:paraId="40EAF13B" w14:textId="184474C7" w:rsidR="00F63EC0" w:rsidRPr="004C559A" w:rsidRDefault="00096AE6" w:rsidP="00F63EC0">
            <w:r>
              <w:t>Professionalism</w:t>
            </w:r>
            <w:r w:rsidR="009E2A60">
              <w:t>/Quizzes</w:t>
            </w:r>
            <w:r w:rsidR="00143C10">
              <w:t xml:space="preserve"> (12x5 pts each)</w:t>
            </w:r>
          </w:p>
        </w:tc>
        <w:tc>
          <w:tcPr>
            <w:tcW w:w="2970" w:type="dxa"/>
          </w:tcPr>
          <w:p w14:paraId="10353596" w14:textId="77777777" w:rsidR="00F63EC0" w:rsidRPr="004C559A" w:rsidRDefault="00143C10" w:rsidP="00F63EC0">
            <w:pPr>
              <w:jc w:val="center"/>
            </w:pPr>
            <w:r>
              <w:t>60</w:t>
            </w:r>
          </w:p>
        </w:tc>
      </w:tr>
      <w:tr w:rsidR="00F63EC0" w:rsidRPr="004C559A" w14:paraId="42B8B90B" w14:textId="77777777" w:rsidTr="000C5E87">
        <w:trPr>
          <w:jc w:val="center"/>
        </w:trPr>
        <w:tc>
          <w:tcPr>
            <w:tcW w:w="4315" w:type="dxa"/>
          </w:tcPr>
          <w:p w14:paraId="3AEE2485" w14:textId="77777777" w:rsidR="00F63EC0" w:rsidRPr="000043CE" w:rsidRDefault="00F63EC0" w:rsidP="00F63EC0">
            <w:pPr>
              <w:jc w:val="right"/>
              <w:rPr>
                <w:b/>
              </w:rPr>
            </w:pPr>
            <w:r>
              <w:rPr>
                <w:b/>
              </w:rPr>
              <w:t>Total</w:t>
            </w:r>
          </w:p>
        </w:tc>
        <w:tc>
          <w:tcPr>
            <w:tcW w:w="2970" w:type="dxa"/>
          </w:tcPr>
          <w:p w14:paraId="5CFBCB72" w14:textId="77777777" w:rsidR="00F63EC0" w:rsidRPr="000043CE" w:rsidRDefault="00F63EC0" w:rsidP="00F63EC0">
            <w:pPr>
              <w:jc w:val="center"/>
              <w:rPr>
                <w:b/>
              </w:rPr>
            </w:pPr>
            <w:r>
              <w:rPr>
                <w:b/>
              </w:rPr>
              <w:t>2</w:t>
            </w:r>
            <w:r w:rsidRPr="000043CE">
              <w:rPr>
                <w:b/>
              </w:rPr>
              <w:t>50 pts</w:t>
            </w:r>
          </w:p>
        </w:tc>
      </w:tr>
      <w:tr w:rsidR="00801648" w:rsidRPr="004C559A" w14:paraId="726B8811" w14:textId="77777777" w:rsidTr="000C5E87">
        <w:trPr>
          <w:jc w:val="center"/>
        </w:trPr>
        <w:tc>
          <w:tcPr>
            <w:tcW w:w="4315" w:type="dxa"/>
          </w:tcPr>
          <w:p w14:paraId="439FB2AA" w14:textId="77777777" w:rsidR="00801648" w:rsidRPr="006220E3" w:rsidRDefault="00801648" w:rsidP="00801648">
            <w:pPr>
              <w:jc w:val="center"/>
              <w:rPr>
                <w:b/>
                <w:u w:val="single"/>
              </w:rPr>
            </w:pPr>
            <w:r w:rsidRPr="006220E3">
              <w:rPr>
                <w:b/>
                <w:u w:val="single"/>
              </w:rPr>
              <w:t>MAJOR GRADES</w:t>
            </w:r>
            <w:r>
              <w:rPr>
                <w:b/>
                <w:u w:val="single"/>
              </w:rPr>
              <w:t xml:space="preserve"> 65%</w:t>
            </w:r>
          </w:p>
        </w:tc>
        <w:tc>
          <w:tcPr>
            <w:tcW w:w="2970" w:type="dxa"/>
          </w:tcPr>
          <w:p w14:paraId="6095EB2A" w14:textId="77777777" w:rsidR="00801648" w:rsidRPr="004C559A" w:rsidRDefault="00801648" w:rsidP="00801648">
            <w:pPr>
              <w:rPr>
                <w:u w:val="single"/>
              </w:rPr>
            </w:pPr>
          </w:p>
        </w:tc>
      </w:tr>
      <w:tr w:rsidR="00801648" w:rsidRPr="004C559A" w14:paraId="4CE4D2B5" w14:textId="77777777" w:rsidTr="000C5E87">
        <w:trPr>
          <w:jc w:val="center"/>
        </w:trPr>
        <w:tc>
          <w:tcPr>
            <w:tcW w:w="4315" w:type="dxa"/>
          </w:tcPr>
          <w:p w14:paraId="224FDDE7" w14:textId="77777777" w:rsidR="00801648" w:rsidRPr="004C559A" w:rsidRDefault="00801648" w:rsidP="00801648">
            <w:r w:rsidRPr="004C559A">
              <w:t>Exam 1</w:t>
            </w:r>
          </w:p>
        </w:tc>
        <w:tc>
          <w:tcPr>
            <w:tcW w:w="2970" w:type="dxa"/>
          </w:tcPr>
          <w:p w14:paraId="6D00A5C8" w14:textId="77777777" w:rsidR="00801648" w:rsidRPr="004C559A" w:rsidRDefault="00801648" w:rsidP="00801648">
            <w:pPr>
              <w:jc w:val="center"/>
            </w:pPr>
            <w:r>
              <w:t>50</w:t>
            </w:r>
          </w:p>
        </w:tc>
      </w:tr>
      <w:tr w:rsidR="00801648" w:rsidRPr="004C559A" w14:paraId="1F1DB207" w14:textId="77777777" w:rsidTr="000C5E87">
        <w:trPr>
          <w:jc w:val="center"/>
        </w:trPr>
        <w:tc>
          <w:tcPr>
            <w:tcW w:w="4315" w:type="dxa"/>
          </w:tcPr>
          <w:p w14:paraId="017436B6" w14:textId="77777777" w:rsidR="00801648" w:rsidRPr="004C559A" w:rsidRDefault="00801648" w:rsidP="00801648">
            <w:r w:rsidRPr="004C559A">
              <w:t>Exam 2</w:t>
            </w:r>
          </w:p>
        </w:tc>
        <w:tc>
          <w:tcPr>
            <w:tcW w:w="2970" w:type="dxa"/>
          </w:tcPr>
          <w:p w14:paraId="62638622" w14:textId="77777777" w:rsidR="00801648" w:rsidRPr="004C559A" w:rsidRDefault="00801648" w:rsidP="00801648">
            <w:pPr>
              <w:jc w:val="center"/>
            </w:pPr>
            <w:r>
              <w:t>50</w:t>
            </w:r>
          </w:p>
        </w:tc>
      </w:tr>
      <w:tr w:rsidR="00801648" w:rsidRPr="004C559A" w14:paraId="64527E16" w14:textId="77777777" w:rsidTr="000C5E87">
        <w:trPr>
          <w:jc w:val="center"/>
        </w:trPr>
        <w:tc>
          <w:tcPr>
            <w:tcW w:w="4315" w:type="dxa"/>
          </w:tcPr>
          <w:p w14:paraId="51437628" w14:textId="77777777" w:rsidR="00801648" w:rsidRPr="004C559A" w:rsidRDefault="00801648" w:rsidP="00801648">
            <w:r w:rsidRPr="004C559A">
              <w:t>Exam 3</w:t>
            </w:r>
          </w:p>
        </w:tc>
        <w:tc>
          <w:tcPr>
            <w:tcW w:w="2970" w:type="dxa"/>
          </w:tcPr>
          <w:p w14:paraId="2418BE8A" w14:textId="77777777" w:rsidR="00801648" w:rsidRPr="004C559A" w:rsidRDefault="00801648" w:rsidP="00801648">
            <w:pPr>
              <w:jc w:val="center"/>
            </w:pPr>
            <w:r>
              <w:t>50</w:t>
            </w:r>
          </w:p>
        </w:tc>
      </w:tr>
      <w:tr w:rsidR="00801648" w:rsidRPr="004C559A" w14:paraId="3FBD1E7A" w14:textId="77777777" w:rsidTr="000C5E87">
        <w:trPr>
          <w:jc w:val="center"/>
        </w:trPr>
        <w:tc>
          <w:tcPr>
            <w:tcW w:w="4315" w:type="dxa"/>
          </w:tcPr>
          <w:p w14:paraId="4BBBF68C" w14:textId="77777777" w:rsidR="00801648" w:rsidRPr="004C559A" w:rsidRDefault="00801648" w:rsidP="00801648">
            <w:r w:rsidRPr="004C559A">
              <w:t>Introductory Speech</w:t>
            </w:r>
            <w:r>
              <w:t xml:space="preserve"> &amp; Outline</w:t>
            </w:r>
          </w:p>
        </w:tc>
        <w:tc>
          <w:tcPr>
            <w:tcW w:w="2970" w:type="dxa"/>
          </w:tcPr>
          <w:p w14:paraId="04EE2990" w14:textId="77777777" w:rsidR="00801648" w:rsidRPr="004C559A" w:rsidRDefault="00801648" w:rsidP="00801648">
            <w:pPr>
              <w:jc w:val="center"/>
            </w:pPr>
            <w:r>
              <w:t>100</w:t>
            </w:r>
          </w:p>
        </w:tc>
      </w:tr>
      <w:tr w:rsidR="00801648" w:rsidRPr="004C559A" w14:paraId="4C6B14D1" w14:textId="77777777" w:rsidTr="000C5E87">
        <w:trPr>
          <w:jc w:val="center"/>
        </w:trPr>
        <w:tc>
          <w:tcPr>
            <w:tcW w:w="4315" w:type="dxa"/>
          </w:tcPr>
          <w:p w14:paraId="55470BC1" w14:textId="77777777" w:rsidR="00801648" w:rsidRPr="004C559A" w:rsidRDefault="00801648" w:rsidP="00801648">
            <w:r w:rsidRPr="004C559A">
              <w:t>Informative Spee</w:t>
            </w:r>
            <w:r>
              <w:t>c</w:t>
            </w:r>
            <w:r w:rsidRPr="004C559A">
              <w:t>h</w:t>
            </w:r>
            <w:r>
              <w:t xml:space="preserve"> &amp; Outline</w:t>
            </w:r>
          </w:p>
        </w:tc>
        <w:tc>
          <w:tcPr>
            <w:tcW w:w="2970" w:type="dxa"/>
          </w:tcPr>
          <w:p w14:paraId="219AD85C" w14:textId="77777777" w:rsidR="00801648" w:rsidRPr="004C559A" w:rsidRDefault="00801648" w:rsidP="00801648">
            <w:pPr>
              <w:jc w:val="center"/>
            </w:pPr>
            <w:r>
              <w:t>100</w:t>
            </w:r>
          </w:p>
        </w:tc>
      </w:tr>
      <w:tr w:rsidR="00801648" w:rsidRPr="004C559A" w14:paraId="02272A7A" w14:textId="77777777" w:rsidTr="000C5E87">
        <w:trPr>
          <w:jc w:val="center"/>
        </w:trPr>
        <w:tc>
          <w:tcPr>
            <w:tcW w:w="4315" w:type="dxa"/>
          </w:tcPr>
          <w:p w14:paraId="430A7622" w14:textId="77777777" w:rsidR="00801648" w:rsidRPr="004C559A" w:rsidRDefault="00801648" w:rsidP="00801648">
            <w:r w:rsidRPr="004C559A">
              <w:t>Persuasive Speech</w:t>
            </w:r>
            <w:r>
              <w:t xml:space="preserve"> &amp; Outline</w:t>
            </w:r>
          </w:p>
        </w:tc>
        <w:tc>
          <w:tcPr>
            <w:tcW w:w="2970" w:type="dxa"/>
          </w:tcPr>
          <w:p w14:paraId="0362D8E3" w14:textId="77777777" w:rsidR="00801648" w:rsidRPr="004C559A" w:rsidRDefault="00801648" w:rsidP="00801648">
            <w:pPr>
              <w:jc w:val="center"/>
            </w:pPr>
            <w:r>
              <w:t>100</w:t>
            </w:r>
          </w:p>
        </w:tc>
      </w:tr>
      <w:tr w:rsidR="00801648" w:rsidRPr="004C559A" w14:paraId="5D45AB82" w14:textId="77777777" w:rsidTr="000C5E87">
        <w:trPr>
          <w:jc w:val="center"/>
        </w:trPr>
        <w:tc>
          <w:tcPr>
            <w:tcW w:w="4315" w:type="dxa"/>
          </w:tcPr>
          <w:p w14:paraId="33952BAA" w14:textId="77777777" w:rsidR="00801648" w:rsidRPr="004C559A" w:rsidRDefault="00801648" w:rsidP="00801648">
            <w:r w:rsidRPr="004C559A">
              <w:t>Group Speech</w:t>
            </w:r>
            <w:r>
              <w:t xml:space="preserve"> &amp; Outline</w:t>
            </w:r>
          </w:p>
        </w:tc>
        <w:tc>
          <w:tcPr>
            <w:tcW w:w="2970" w:type="dxa"/>
          </w:tcPr>
          <w:p w14:paraId="7CB8EC14" w14:textId="77777777" w:rsidR="00801648" w:rsidRPr="004C559A" w:rsidRDefault="00801648" w:rsidP="00801648">
            <w:pPr>
              <w:jc w:val="center"/>
            </w:pPr>
            <w:r>
              <w:t>100</w:t>
            </w:r>
          </w:p>
        </w:tc>
      </w:tr>
      <w:tr w:rsidR="00801648" w:rsidRPr="004C559A" w14:paraId="64F5BD89" w14:textId="77777777" w:rsidTr="000C5E87">
        <w:trPr>
          <w:jc w:val="center"/>
        </w:trPr>
        <w:tc>
          <w:tcPr>
            <w:tcW w:w="4315" w:type="dxa"/>
          </w:tcPr>
          <w:p w14:paraId="54D177F6" w14:textId="77777777" w:rsidR="00801648" w:rsidRPr="004C559A" w:rsidRDefault="00801648" w:rsidP="00801648">
            <w:r>
              <w:t xml:space="preserve">Commemorative Speech </w:t>
            </w:r>
          </w:p>
        </w:tc>
        <w:tc>
          <w:tcPr>
            <w:tcW w:w="2970" w:type="dxa"/>
          </w:tcPr>
          <w:p w14:paraId="02F3FB20" w14:textId="77777777" w:rsidR="00801648" w:rsidRPr="004C559A" w:rsidRDefault="00801648" w:rsidP="00801648">
            <w:pPr>
              <w:jc w:val="center"/>
            </w:pPr>
            <w:r>
              <w:t>100</w:t>
            </w:r>
          </w:p>
        </w:tc>
      </w:tr>
      <w:tr w:rsidR="00801648" w:rsidRPr="004C559A" w14:paraId="2146F42D" w14:textId="77777777" w:rsidTr="000C5E87">
        <w:trPr>
          <w:jc w:val="center"/>
        </w:trPr>
        <w:tc>
          <w:tcPr>
            <w:tcW w:w="4315" w:type="dxa"/>
          </w:tcPr>
          <w:p w14:paraId="4275127B" w14:textId="77777777" w:rsidR="00801648" w:rsidRPr="006220E3" w:rsidRDefault="00801648" w:rsidP="00801648">
            <w:pPr>
              <w:jc w:val="right"/>
              <w:rPr>
                <w:b/>
              </w:rPr>
            </w:pPr>
            <w:r>
              <w:rPr>
                <w:b/>
              </w:rPr>
              <w:t>Total</w:t>
            </w:r>
          </w:p>
        </w:tc>
        <w:tc>
          <w:tcPr>
            <w:tcW w:w="2970" w:type="dxa"/>
          </w:tcPr>
          <w:p w14:paraId="2052BDC5" w14:textId="77777777" w:rsidR="00801648" w:rsidRPr="006220E3" w:rsidRDefault="00801648" w:rsidP="00801648">
            <w:pPr>
              <w:jc w:val="center"/>
              <w:rPr>
                <w:b/>
              </w:rPr>
            </w:pPr>
            <w:r w:rsidRPr="006220E3">
              <w:rPr>
                <w:b/>
              </w:rPr>
              <w:t xml:space="preserve">650 pts </w:t>
            </w:r>
          </w:p>
        </w:tc>
      </w:tr>
      <w:tr w:rsidR="00801648" w14:paraId="4E5D0EE2" w14:textId="77777777" w:rsidTr="000C5E87">
        <w:trPr>
          <w:jc w:val="center"/>
        </w:trPr>
        <w:tc>
          <w:tcPr>
            <w:tcW w:w="4315" w:type="dxa"/>
          </w:tcPr>
          <w:p w14:paraId="3A12325F" w14:textId="77777777" w:rsidR="00801648" w:rsidRPr="006220E3" w:rsidRDefault="00801648" w:rsidP="00801648">
            <w:pPr>
              <w:jc w:val="center"/>
              <w:rPr>
                <w:b/>
                <w:u w:val="single"/>
              </w:rPr>
            </w:pPr>
            <w:r w:rsidRPr="006220E3">
              <w:rPr>
                <w:b/>
                <w:u w:val="single"/>
              </w:rPr>
              <w:t>FINAL EXAM</w:t>
            </w:r>
            <w:r>
              <w:rPr>
                <w:b/>
                <w:u w:val="single"/>
              </w:rPr>
              <w:t xml:space="preserve"> 10%</w:t>
            </w:r>
          </w:p>
        </w:tc>
        <w:tc>
          <w:tcPr>
            <w:tcW w:w="2970" w:type="dxa"/>
          </w:tcPr>
          <w:p w14:paraId="6723400D" w14:textId="77777777" w:rsidR="00801648" w:rsidRDefault="00801648" w:rsidP="00801648"/>
        </w:tc>
      </w:tr>
      <w:tr w:rsidR="00801648" w14:paraId="10BCB0B4" w14:textId="77777777" w:rsidTr="000C5E87">
        <w:trPr>
          <w:jc w:val="center"/>
        </w:trPr>
        <w:tc>
          <w:tcPr>
            <w:tcW w:w="4315" w:type="dxa"/>
          </w:tcPr>
          <w:p w14:paraId="6310DDF9" w14:textId="77777777" w:rsidR="00801648" w:rsidRDefault="00801648" w:rsidP="00801648">
            <w:r w:rsidRPr="004C559A">
              <w:t>Impromptu Speech</w:t>
            </w:r>
          </w:p>
        </w:tc>
        <w:tc>
          <w:tcPr>
            <w:tcW w:w="2970" w:type="dxa"/>
          </w:tcPr>
          <w:p w14:paraId="19208C8D" w14:textId="77777777" w:rsidR="00801648" w:rsidRDefault="00801648" w:rsidP="00801648">
            <w:pPr>
              <w:jc w:val="center"/>
            </w:pPr>
            <w:r>
              <w:t>100 pts</w:t>
            </w:r>
          </w:p>
        </w:tc>
      </w:tr>
      <w:tr w:rsidR="00801648" w14:paraId="1B718719" w14:textId="77777777" w:rsidTr="000C5E87">
        <w:trPr>
          <w:jc w:val="center"/>
        </w:trPr>
        <w:tc>
          <w:tcPr>
            <w:tcW w:w="4315" w:type="dxa"/>
          </w:tcPr>
          <w:p w14:paraId="31D394B3" w14:textId="77777777" w:rsidR="00801648" w:rsidRPr="006220E3" w:rsidRDefault="00801648" w:rsidP="00801648">
            <w:pPr>
              <w:jc w:val="center"/>
              <w:rPr>
                <w:b/>
                <w:u w:val="single"/>
              </w:rPr>
            </w:pPr>
          </w:p>
        </w:tc>
        <w:tc>
          <w:tcPr>
            <w:tcW w:w="2970" w:type="dxa"/>
          </w:tcPr>
          <w:p w14:paraId="1CFC706B" w14:textId="77777777" w:rsidR="00801648" w:rsidRDefault="00801648" w:rsidP="00801648"/>
        </w:tc>
      </w:tr>
      <w:tr w:rsidR="00801648" w14:paraId="2197A0A7" w14:textId="77777777" w:rsidTr="000C5E87">
        <w:trPr>
          <w:jc w:val="center"/>
        </w:trPr>
        <w:tc>
          <w:tcPr>
            <w:tcW w:w="4315" w:type="dxa"/>
          </w:tcPr>
          <w:p w14:paraId="6D5895D5" w14:textId="77777777" w:rsidR="00143C10" w:rsidRDefault="00801648" w:rsidP="00801648">
            <w:pPr>
              <w:rPr>
                <w:i/>
              </w:rPr>
            </w:pPr>
            <w:r w:rsidRPr="00801648">
              <w:rPr>
                <w:i/>
              </w:rPr>
              <w:t>Extra Credit</w:t>
            </w:r>
            <w:r w:rsidR="00143C10">
              <w:rPr>
                <w:i/>
              </w:rPr>
              <w:t xml:space="preserve"> Opportunity</w:t>
            </w:r>
            <w:r w:rsidRPr="00801648">
              <w:rPr>
                <w:i/>
              </w:rPr>
              <w:t xml:space="preserve"> (Ted Talk)</w:t>
            </w:r>
          </w:p>
          <w:p w14:paraId="7A78FEB7" w14:textId="77777777" w:rsidR="00143C10" w:rsidRPr="00801648" w:rsidRDefault="00143C10" w:rsidP="00801648">
            <w:pPr>
              <w:rPr>
                <w:i/>
              </w:rPr>
            </w:pPr>
            <w:r>
              <w:rPr>
                <w:i/>
              </w:rPr>
              <w:t>Extra Credit (Cultural Event-TBD)</w:t>
            </w:r>
          </w:p>
        </w:tc>
        <w:tc>
          <w:tcPr>
            <w:tcW w:w="2970" w:type="dxa"/>
          </w:tcPr>
          <w:p w14:paraId="0ED0B9E1" w14:textId="77777777" w:rsidR="00801648" w:rsidRDefault="00801648" w:rsidP="00801648">
            <w:pPr>
              <w:jc w:val="center"/>
              <w:rPr>
                <w:i/>
              </w:rPr>
            </w:pPr>
            <w:r w:rsidRPr="00801648">
              <w:rPr>
                <w:i/>
              </w:rPr>
              <w:t>25 pts</w:t>
            </w:r>
          </w:p>
          <w:p w14:paraId="7877A8E7" w14:textId="77777777" w:rsidR="00143C10" w:rsidRPr="00801648" w:rsidRDefault="00143C10" w:rsidP="00801648">
            <w:pPr>
              <w:jc w:val="center"/>
              <w:rPr>
                <w:i/>
              </w:rPr>
            </w:pPr>
            <w:r>
              <w:rPr>
                <w:i/>
              </w:rPr>
              <w:t>25 pts</w:t>
            </w:r>
          </w:p>
        </w:tc>
      </w:tr>
      <w:tr w:rsidR="00801648" w:rsidRPr="006220E3" w14:paraId="4342A72F" w14:textId="77777777" w:rsidTr="000C5E87">
        <w:trPr>
          <w:jc w:val="center"/>
        </w:trPr>
        <w:tc>
          <w:tcPr>
            <w:tcW w:w="4315" w:type="dxa"/>
            <w:shd w:val="clear" w:color="auto" w:fill="BFBFBF" w:themeFill="background1" w:themeFillShade="BF"/>
          </w:tcPr>
          <w:p w14:paraId="50FAEE86" w14:textId="77777777" w:rsidR="00801648" w:rsidRPr="006220E3" w:rsidRDefault="00801648" w:rsidP="00801648">
            <w:pPr>
              <w:jc w:val="right"/>
              <w:rPr>
                <w:b/>
              </w:rPr>
            </w:pPr>
            <w:r>
              <w:rPr>
                <w:b/>
              </w:rPr>
              <w:t>Total P</w:t>
            </w:r>
            <w:r w:rsidRPr="006220E3">
              <w:rPr>
                <w:b/>
              </w:rPr>
              <w:t>oints</w:t>
            </w:r>
          </w:p>
        </w:tc>
        <w:tc>
          <w:tcPr>
            <w:tcW w:w="2970" w:type="dxa"/>
            <w:shd w:val="clear" w:color="auto" w:fill="BFBFBF" w:themeFill="background1" w:themeFillShade="BF"/>
          </w:tcPr>
          <w:p w14:paraId="459D6BF0" w14:textId="77777777" w:rsidR="00801648" w:rsidRPr="006220E3" w:rsidRDefault="00801648" w:rsidP="00801648">
            <w:pPr>
              <w:jc w:val="center"/>
              <w:rPr>
                <w:b/>
              </w:rPr>
            </w:pPr>
            <w:r w:rsidRPr="006220E3">
              <w:rPr>
                <w:b/>
              </w:rPr>
              <w:t xml:space="preserve">1000 </w:t>
            </w:r>
            <w:r>
              <w:rPr>
                <w:b/>
              </w:rPr>
              <w:t>P</w:t>
            </w:r>
            <w:r w:rsidRPr="006220E3">
              <w:rPr>
                <w:b/>
              </w:rPr>
              <w:t>oints</w:t>
            </w:r>
          </w:p>
        </w:tc>
      </w:tr>
    </w:tbl>
    <w:p w14:paraId="6F149D79" w14:textId="77777777" w:rsidR="006220E3" w:rsidRPr="006220E3" w:rsidRDefault="006220E3" w:rsidP="006220E3">
      <w:pPr>
        <w:rPr>
          <w:b/>
        </w:rPr>
      </w:pPr>
    </w:p>
    <w:p w14:paraId="04EA1E47" w14:textId="77777777" w:rsidR="006220E3" w:rsidRDefault="006220E3" w:rsidP="006220E3">
      <w:pPr>
        <w:rPr>
          <w:szCs w:val="20"/>
        </w:rPr>
      </w:pPr>
    </w:p>
    <w:p w14:paraId="24982BE3" w14:textId="77777777" w:rsidR="006220E3" w:rsidRDefault="006220E3" w:rsidP="006220E3">
      <w:pPr>
        <w:rPr>
          <w:szCs w:val="20"/>
        </w:rPr>
      </w:pPr>
    </w:p>
    <w:p w14:paraId="7CD86FBD" w14:textId="77777777" w:rsidR="00E16F87" w:rsidRDefault="00E16F87" w:rsidP="00E16F87">
      <w:pPr>
        <w:spacing w:after="60" w:line="250" w:lineRule="auto"/>
        <w:ind w:left="0" w:firstLine="0"/>
        <w:rPr>
          <w:b/>
          <w:sz w:val="22"/>
        </w:rPr>
      </w:pPr>
    </w:p>
    <w:p w14:paraId="1643A26B" w14:textId="77777777" w:rsidR="006220E3" w:rsidRDefault="006220E3" w:rsidP="00E16F87">
      <w:pPr>
        <w:spacing w:after="60" w:line="250" w:lineRule="auto"/>
        <w:ind w:left="0" w:firstLine="0"/>
        <w:rPr>
          <w:b/>
          <w:sz w:val="22"/>
        </w:rPr>
      </w:pPr>
    </w:p>
    <w:p w14:paraId="3BBAA6FB" w14:textId="77777777" w:rsidR="00D039C1" w:rsidRDefault="00D039C1">
      <w:pPr>
        <w:spacing w:after="160" w:line="259" w:lineRule="auto"/>
        <w:ind w:left="0" w:firstLine="0"/>
        <w:rPr>
          <w:rFonts w:eastAsia="Dotum" w:cstheme="majorBidi"/>
          <w:b/>
          <w:bCs/>
          <w:color w:val="000000" w:themeColor="text1"/>
          <w:szCs w:val="20"/>
        </w:rPr>
      </w:pPr>
      <w:r>
        <w:rPr>
          <w:rFonts w:eastAsia="Dotum" w:cstheme="majorBidi"/>
          <w:b/>
          <w:bCs/>
          <w:color w:val="000000" w:themeColor="text1"/>
          <w:szCs w:val="20"/>
        </w:rPr>
        <w:br w:type="page"/>
      </w:r>
    </w:p>
    <w:tbl>
      <w:tblPr>
        <w:tblStyle w:val="TableGrid"/>
        <w:tblW w:w="10075" w:type="dxa"/>
        <w:tblLayout w:type="fixed"/>
        <w:tblLook w:val="04A0" w:firstRow="1" w:lastRow="0" w:firstColumn="1" w:lastColumn="0" w:noHBand="0" w:noVBand="1"/>
      </w:tblPr>
      <w:tblGrid>
        <w:gridCol w:w="2245"/>
        <w:gridCol w:w="7830"/>
      </w:tblGrid>
      <w:tr w:rsidR="000C713D" w:rsidRPr="007F0991" w14:paraId="39D0405B" w14:textId="77777777" w:rsidTr="0002278C">
        <w:trPr>
          <w:trHeight w:val="890"/>
        </w:trPr>
        <w:tc>
          <w:tcPr>
            <w:tcW w:w="2245" w:type="dxa"/>
            <w:shd w:val="clear" w:color="auto" w:fill="D0CECE" w:themeFill="background2" w:themeFillShade="E6"/>
            <w:vAlign w:val="center"/>
          </w:tcPr>
          <w:p w14:paraId="02A4C94C" w14:textId="0225FFF6" w:rsidR="000C713D" w:rsidRPr="007F0991" w:rsidRDefault="000C713D" w:rsidP="0002278C">
            <w:pPr>
              <w:spacing w:line="240" w:lineRule="auto"/>
              <w:jc w:val="center"/>
              <w:rPr>
                <w:rFonts w:ascii="Bookman Old Style" w:hAnsi="Bookman Old Style"/>
                <w:b/>
                <w:sz w:val="28"/>
                <w:szCs w:val="28"/>
              </w:rPr>
            </w:pPr>
            <w:r w:rsidRPr="007F0991">
              <w:rPr>
                <w:rFonts w:ascii="Bookman Old Style" w:hAnsi="Bookman Old Style"/>
                <w:szCs w:val="20"/>
              </w:rPr>
              <w:lastRenderedPageBreak/>
              <w:br w:type="page"/>
            </w:r>
            <w:r w:rsidRPr="007F0991">
              <w:rPr>
                <w:rFonts w:ascii="Bookman Old Style" w:hAnsi="Bookman Old Style"/>
                <w:b/>
                <w:sz w:val="28"/>
                <w:szCs w:val="28"/>
              </w:rPr>
              <w:t xml:space="preserve">Week of </w:t>
            </w:r>
            <w:r>
              <w:rPr>
                <w:rFonts w:ascii="Bookman Old Style" w:hAnsi="Bookman Old Style"/>
                <w:b/>
                <w:sz w:val="28"/>
                <w:szCs w:val="28"/>
              </w:rPr>
              <w:t>20</w:t>
            </w:r>
            <w:r w:rsidR="009E2A60">
              <w:rPr>
                <w:rFonts w:ascii="Bookman Old Style" w:hAnsi="Bookman Old Style"/>
                <w:b/>
                <w:sz w:val="28"/>
                <w:szCs w:val="28"/>
              </w:rPr>
              <w:t>22</w:t>
            </w:r>
          </w:p>
        </w:tc>
        <w:tc>
          <w:tcPr>
            <w:tcW w:w="7830" w:type="dxa"/>
            <w:shd w:val="clear" w:color="auto" w:fill="D0CECE" w:themeFill="background2" w:themeFillShade="E6"/>
            <w:vAlign w:val="center"/>
          </w:tcPr>
          <w:p w14:paraId="23EDAB36" w14:textId="77777777" w:rsidR="009766E6" w:rsidRDefault="009766E6" w:rsidP="0002278C">
            <w:pPr>
              <w:spacing w:line="240" w:lineRule="auto"/>
              <w:ind w:left="14" w:hanging="14"/>
              <w:jc w:val="center"/>
              <w:rPr>
                <w:rFonts w:ascii="Bookman Old Style" w:hAnsi="Bookman Old Style"/>
                <w:b/>
                <w:sz w:val="36"/>
                <w:szCs w:val="36"/>
              </w:rPr>
            </w:pPr>
            <w:r>
              <w:rPr>
                <w:rFonts w:ascii="Bookman Old Style" w:hAnsi="Bookman Old Style"/>
                <w:b/>
                <w:sz w:val="36"/>
                <w:szCs w:val="36"/>
              </w:rPr>
              <w:t xml:space="preserve">SPCH 1315 </w:t>
            </w:r>
            <w:r w:rsidR="000C713D" w:rsidRPr="00012DA9">
              <w:rPr>
                <w:rFonts w:ascii="Bookman Old Style" w:hAnsi="Bookman Old Style"/>
                <w:b/>
                <w:sz w:val="36"/>
                <w:szCs w:val="36"/>
              </w:rPr>
              <w:t xml:space="preserve">Calendar of Activities </w:t>
            </w:r>
          </w:p>
          <w:p w14:paraId="06CB217C" w14:textId="579255AD" w:rsidR="000C713D" w:rsidRPr="00012DA9" w:rsidRDefault="000C713D" w:rsidP="0002278C">
            <w:pPr>
              <w:spacing w:line="240" w:lineRule="auto"/>
              <w:ind w:left="14" w:hanging="14"/>
              <w:jc w:val="center"/>
              <w:rPr>
                <w:rFonts w:ascii="Bookman Old Style" w:hAnsi="Bookman Old Style"/>
                <w:b/>
                <w:sz w:val="36"/>
                <w:szCs w:val="36"/>
              </w:rPr>
            </w:pPr>
            <w:r w:rsidRPr="00012DA9">
              <w:rPr>
                <w:rFonts w:ascii="Bookman Old Style" w:hAnsi="Bookman Old Style"/>
                <w:b/>
                <w:sz w:val="24"/>
                <w:szCs w:val="24"/>
              </w:rPr>
              <w:t>(subject to change)</w:t>
            </w:r>
          </w:p>
        </w:tc>
      </w:tr>
      <w:tr w:rsidR="000C713D" w:rsidRPr="007F0991" w14:paraId="547C2B26" w14:textId="77777777" w:rsidTr="0002278C">
        <w:tc>
          <w:tcPr>
            <w:tcW w:w="2245" w:type="dxa"/>
            <w:vAlign w:val="center"/>
          </w:tcPr>
          <w:p w14:paraId="0541B746" w14:textId="77777777" w:rsidR="000C713D" w:rsidRPr="007F0991" w:rsidRDefault="000C713D" w:rsidP="0002278C">
            <w:pPr>
              <w:jc w:val="center"/>
              <w:rPr>
                <w:rFonts w:ascii="Bookman Old Style" w:hAnsi="Bookman Old Style"/>
                <w:szCs w:val="20"/>
              </w:rPr>
            </w:pPr>
            <w:bookmarkStart w:id="1" w:name="_Hlk535235125"/>
            <w:r w:rsidRPr="007F0991">
              <w:rPr>
                <w:rFonts w:ascii="Bookman Old Style" w:hAnsi="Bookman Old Style"/>
                <w:szCs w:val="20"/>
              </w:rPr>
              <w:t>WEEK 1</w:t>
            </w:r>
          </w:p>
          <w:p w14:paraId="4520A2EA" w14:textId="702794EC" w:rsidR="000C713D" w:rsidRPr="007F0991" w:rsidRDefault="0018541E" w:rsidP="0002278C">
            <w:pPr>
              <w:jc w:val="center"/>
              <w:rPr>
                <w:rFonts w:ascii="Bookman Old Style" w:hAnsi="Bookman Old Style"/>
                <w:szCs w:val="20"/>
              </w:rPr>
            </w:pPr>
            <w:r>
              <w:rPr>
                <w:rFonts w:ascii="Bookman Old Style" w:hAnsi="Bookman Old Style"/>
                <w:szCs w:val="20"/>
              </w:rPr>
              <w:t>August 2</w:t>
            </w:r>
            <w:r w:rsidR="009E2A60">
              <w:rPr>
                <w:rFonts w:ascii="Bookman Old Style" w:hAnsi="Bookman Old Style"/>
                <w:szCs w:val="20"/>
              </w:rPr>
              <w:t>9</w:t>
            </w:r>
          </w:p>
        </w:tc>
        <w:tc>
          <w:tcPr>
            <w:tcW w:w="7830" w:type="dxa"/>
            <w:vAlign w:val="center"/>
          </w:tcPr>
          <w:p w14:paraId="1016C47A"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 xml:space="preserve">Syllabus; </w:t>
            </w:r>
            <w:r>
              <w:rPr>
                <w:rFonts w:ascii="Bookman Old Style" w:hAnsi="Bookman Old Style"/>
                <w:szCs w:val="20"/>
              </w:rPr>
              <w:t xml:space="preserve">Professional Grade Explanation; </w:t>
            </w:r>
            <w:r w:rsidRPr="007F0991">
              <w:rPr>
                <w:rFonts w:ascii="Bookman Old Style" w:hAnsi="Bookman Old Style"/>
                <w:szCs w:val="20"/>
              </w:rPr>
              <w:t>Pre-Test; Group Speed Meeting Activity; Who Am I? Example Presentation and Assignment; Chapter 1 – Understanding Public Communication</w:t>
            </w:r>
          </w:p>
        </w:tc>
      </w:tr>
      <w:bookmarkEnd w:id="1"/>
      <w:tr w:rsidR="000C713D" w:rsidRPr="007F0991" w14:paraId="757E3F5D" w14:textId="77777777" w:rsidTr="0002278C">
        <w:trPr>
          <w:trHeight w:val="683"/>
        </w:trPr>
        <w:tc>
          <w:tcPr>
            <w:tcW w:w="2245" w:type="dxa"/>
            <w:vAlign w:val="center"/>
          </w:tcPr>
          <w:p w14:paraId="3A903ECD"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2</w:t>
            </w:r>
          </w:p>
          <w:p w14:paraId="4AC60AD3" w14:textId="0A4AC6A2" w:rsidR="000C713D" w:rsidRPr="007F0991" w:rsidRDefault="009E2A60" w:rsidP="0002278C">
            <w:pPr>
              <w:jc w:val="center"/>
              <w:rPr>
                <w:rFonts w:ascii="Bookman Old Style" w:hAnsi="Bookman Old Style"/>
                <w:szCs w:val="20"/>
              </w:rPr>
            </w:pPr>
            <w:r>
              <w:rPr>
                <w:rFonts w:ascii="Bookman Old Style" w:hAnsi="Bookman Old Style"/>
                <w:szCs w:val="20"/>
              </w:rPr>
              <w:t>September 5</w:t>
            </w:r>
          </w:p>
        </w:tc>
        <w:tc>
          <w:tcPr>
            <w:tcW w:w="7830" w:type="dxa"/>
            <w:vAlign w:val="center"/>
          </w:tcPr>
          <w:p w14:paraId="2A9A1E04" w14:textId="7FAB602B" w:rsidR="000C713D" w:rsidRPr="007F0991" w:rsidRDefault="000C713D" w:rsidP="0002278C">
            <w:pPr>
              <w:jc w:val="center"/>
              <w:rPr>
                <w:rFonts w:ascii="Bookman Old Style" w:hAnsi="Bookman Old Style"/>
                <w:i/>
                <w:szCs w:val="20"/>
              </w:rPr>
            </w:pPr>
            <w:r w:rsidRPr="007F0991">
              <w:rPr>
                <w:rFonts w:ascii="Bookman Old Style" w:hAnsi="Bookman Old Style"/>
                <w:szCs w:val="20"/>
              </w:rPr>
              <w:t xml:space="preserve">Speech Day </w:t>
            </w:r>
            <w:proofErr w:type="gramStart"/>
            <w:r w:rsidRPr="007F0991">
              <w:rPr>
                <w:rFonts w:ascii="Bookman Old Style" w:hAnsi="Bookman Old Style"/>
                <w:szCs w:val="20"/>
              </w:rPr>
              <w:t>Etiquette;</w:t>
            </w:r>
            <w:proofErr w:type="gramEnd"/>
            <w:r w:rsidRPr="007F0991">
              <w:rPr>
                <w:rFonts w:ascii="Bookman Old Style" w:hAnsi="Bookman Old Style"/>
                <w:szCs w:val="20"/>
              </w:rPr>
              <w:t xml:space="preserve"> </w:t>
            </w:r>
            <w:r w:rsidRPr="00723937">
              <w:rPr>
                <w:rFonts w:ascii="Bookman Old Style" w:hAnsi="Bookman Old Style"/>
                <w:b/>
                <w:szCs w:val="20"/>
              </w:rPr>
              <w:t>Who Am I? Speech Presentations</w:t>
            </w:r>
            <w:r w:rsidRPr="007F0991">
              <w:rPr>
                <w:rFonts w:ascii="Bookman Old Style" w:hAnsi="Bookman Old Style"/>
                <w:szCs w:val="20"/>
              </w:rPr>
              <w:t>; Chapter 2 – Speech Anxiety; Online PRCA</w:t>
            </w:r>
            <w:r w:rsidR="005075A4">
              <w:rPr>
                <w:rFonts w:ascii="Bookman Old Style" w:hAnsi="Bookman Old Style"/>
                <w:szCs w:val="20"/>
              </w:rPr>
              <w:t xml:space="preserve"> (September 5 Holiday)</w:t>
            </w:r>
          </w:p>
        </w:tc>
      </w:tr>
      <w:tr w:rsidR="000C713D" w:rsidRPr="007F0991" w14:paraId="43E54C42" w14:textId="77777777" w:rsidTr="0002278C">
        <w:trPr>
          <w:trHeight w:val="620"/>
        </w:trPr>
        <w:tc>
          <w:tcPr>
            <w:tcW w:w="2245" w:type="dxa"/>
            <w:vAlign w:val="center"/>
          </w:tcPr>
          <w:p w14:paraId="0751D0AB"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3</w:t>
            </w:r>
          </w:p>
          <w:p w14:paraId="68BEE997" w14:textId="58B2D5BA" w:rsidR="000C713D" w:rsidRPr="007F0991" w:rsidRDefault="0018541E" w:rsidP="0002278C">
            <w:pPr>
              <w:jc w:val="center"/>
              <w:rPr>
                <w:rFonts w:ascii="Bookman Old Style" w:hAnsi="Bookman Old Style"/>
                <w:i/>
                <w:szCs w:val="20"/>
              </w:rPr>
            </w:pPr>
            <w:r>
              <w:rPr>
                <w:rFonts w:ascii="Bookman Old Style" w:hAnsi="Bookman Old Style"/>
                <w:szCs w:val="20"/>
              </w:rPr>
              <w:t xml:space="preserve">September </w:t>
            </w:r>
            <w:r w:rsidR="009E2A60">
              <w:rPr>
                <w:rFonts w:ascii="Bookman Old Style" w:hAnsi="Bookman Old Style"/>
                <w:szCs w:val="20"/>
              </w:rPr>
              <w:t>12</w:t>
            </w:r>
          </w:p>
        </w:tc>
        <w:tc>
          <w:tcPr>
            <w:tcW w:w="7830" w:type="dxa"/>
            <w:vAlign w:val="center"/>
          </w:tcPr>
          <w:p w14:paraId="7F142BE7" w14:textId="009E154D" w:rsidR="000C713D" w:rsidRPr="007F0991" w:rsidRDefault="000C713D" w:rsidP="0002278C">
            <w:pPr>
              <w:jc w:val="center"/>
              <w:rPr>
                <w:rFonts w:ascii="Bookman Old Style" w:hAnsi="Bookman Old Style"/>
                <w:szCs w:val="20"/>
              </w:rPr>
            </w:pPr>
            <w:r w:rsidRPr="007F0991">
              <w:rPr>
                <w:rFonts w:ascii="Bookman Old Style" w:hAnsi="Bookman Old Style"/>
                <w:szCs w:val="20"/>
              </w:rPr>
              <w:t>Chapter 3 – Speaking and Ethics; Chapter 4 – Speaking in and to Different Disciplines</w:t>
            </w:r>
          </w:p>
        </w:tc>
      </w:tr>
      <w:tr w:rsidR="000C713D" w:rsidRPr="007F0991" w14:paraId="23A8EEC0" w14:textId="77777777" w:rsidTr="0002278C">
        <w:trPr>
          <w:trHeight w:val="620"/>
        </w:trPr>
        <w:tc>
          <w:tcPr>
            <w:tcW w:w="2245" w:type="dxa"/>
            <w:vAlign w:val="center"/>
          </w:tcPr>
          <w:p w14:paraId="4EAB45E2"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4</w:t>
            </w:r>
          </w:p>
          <w:p w14:paraId="1BA4DB00" w14:textId="352778CC" w:rsidR="000C713D" w:rsidRPr="007F0991" w:rsidRDefault="0018541E" w:rsidP="0002278C">
            <w:pPr>
              <w:jc w:val="center"/>
              <w:rPr>
                <w:rFonts w:ascii="Bookman Old Style" w:hAnsi="Bookman Old Style"/>
                <w:szCs w:val="20"/>
              </w:rPr>
            </w:pPr>
            <w:r>
              <w:rPr>
                <w:rFonts w:ascii="Bookman Old Style" w:hAnsi="Bookman Old Style"/>
                <w:szCs w:val="20"/>
              </w:rPr>
              <w:t xml:space="preserve">September </w:t>
            </w:r>
            <w:r w:rsidR="00B41D21">
              <w:rPr>
                <w:rFonts w:ascii="Bookman Old Style" w:hAnsi="Bookman Old Style"/>
                <w:szCs w:val="20"/>
              </w:rPr>
              <w:t>14</w:t>
            </w:r>
          </w:p>
        </w:tc>
        <w:tc>
          <w:tcPr>
            <w:tcW w:w="7830" w:type="dxa"/>
            <w:vAlign w:val="center"/>
          </w:tcPr>
          <w:p w14:paraId="1E72580F" w14:textId="740F27A6" w:rsidR="000C713D" w:rsidRPr="007F0991" w:rsidRDefault="000C713D" w:rsidP="0002278C">
            <w:pPr>
              <w:jc w:val="center"/>
              <w:rPr>
                <w:rFonts w:ascii="Bookman Old Style" w:hAnsi="Bookman Old Style"/>
                <w:szCs w:val="20"/>
                <w:u w:val="single"/>
              </w:rPr>
            </w:pPr>
            <w:r w:rsidRPr="007F0991">
              <w:rPr>
                <w:rFonts w:ascii="Bookman Old Style" w:hAnsi="Bookman Old Style"/>
                <w:szCs w:val="20"/>
              </w:rPr>
              <w:t>Chapter 5 – Culture and Diversity; Chapter 8 – Audience Analysis</w:t>
            </w:r>
            <w:r>
              <w:rPr>
                <w:rFonts w:ascii="Bookman Old Style" w:hAnsi="Bookman Old Style"/>
                <w:szCs w:val="20"/>
              </w:rPr>
              <w:t xml:space="preserve">; </w:t>
            </w:r>
            <w:r w:rsidRPr="007F0991">
              <w:rPr>
                <w:rFonts w:ascii="Bookman Old Style" w:hAnsi="Bookman Old Style"/>
                <w:szCs w:val="20"/>
              </w:rPr>
              <w:t>Chapter 21 – Group Presentations</w:t>
            </w:r>
            <w:r w:rsidR="005075A4">
              <w:rPr>
                <w:rFonts w:ascii="Bookman Old Style" w:hAnsi="Bookman Old Style"/>
                <w:szCs w:val="20"/>
              </w:rPr>
              <w:t xml:space="preserve"> (Homecoming Week)</w:t>
            </w:r>
          </w:p>
        </w:tc>
      </w:tr>
      <w:tr w:rsidR="000C713D" w:rsidRPr="007F0991" w14:paraId="11EC5D02" w14:textId="77777777" w:rsidTr="0002278C">
        <w:tc>
          <w:tcPr>
            <w:tcW w:w="2245" w:type="dxa"/>
            <w:vAlign w:val="center"/>
          </w:tcPr>
          <w:p w14:paraId="22DBF12D"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5</w:t>
            </w:r>
          </w:p>
          <w:p w14:paraId="6AC01261" w14:textId="47BE5093" w:rsidR="000C713D" w:rsidRPr="007F0991" w:rsidRDefault="0018541E" w:rsidP="0002278C">
            <w:pPr>
              <w:jc w:val="center"/>
              <w:rPr>
                <w:rFonts w:ascii="Bookman Old Style" w:hAnsi="Bookman Old Style"/>
                <w:szCs w:val="20"/>
              </w:rPr>
            </w:pPr>
            <w:r>
              <w:rPr>
                <w:rFonts w:ascii="Bookman Old Style" w:hAnsi="Bookman Old Style"/>
                <w:szCs w:val="20"/>
              </w:rPr>
              <w:t xml:space="preserve">September </w:t>
            </w:r>
            <w:r w:rsidR="009E2A60">
              <w:rPr>
                <w:rFonts w:ascii="Bookman Old Style" w:hAnsi="Bookman Old Style"/>
                <w:szCs w:val="20"/>
              </w:rPr>
              <w:t>19</w:t>
            </w:r>
          </w:p>
        </w:tc>
        <w:tc>
          <w:tcPr>
            <w:tcW w:w="7830" w:type="dxa"/>
            <w:vAlign w:val="center"/>
          </w:tcPr>
          <w:p w14:paraId="658DF491" w14:textId="77777777" w:rsidR="000C713D" w:rsidRPr="007F0991" w:rsidRDefault="000C713D" w:rsidP="0002278C">
            <w:pPr>
              <w:jc w:val="center"/>
              <w:rPr>
                <w:rFonts w:ascii="Bookman Old Style" w:hAnsi="Bookman Old Style"/>
                <w:szCs w:val="20"/>
              </w:rPr>
            </w:pPr>
            <w:r w:rsidRPr="007F0991">
              <w:rPr>
                <w:rFonts w:ascii="Bookman Old Style" w:hAnsi="Bookman Old Style"/>
                <w:b/>
                <w:szCs w:val="20"/>
              </w:rPr>
              <w:t>Exam 1 (Chapters 1-5, 8)</w:t>
            </w:r>
          </w:p>
        </w:tc>
      </w:tr>
      <w:tr w:rsidR="000C713D" w:rsidRPr="007F0991" w14:paraId="1B65432B" w14:textId="77777777" w:rsidTr="0002278C">
        <w:tc>
          <w:tcPr>
            <w:tcW w:w="2245" w:type="dxa"/>
            <w:vAlign w:val="center"/>
          </w:tcPr>
          <w:p w14:paraId="33B8D2A5"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6</w:t>
            </w:r>
          </w:p>
          <w:p w14:paraId="5475D144" w14:textId="24C49AD7" w:rsidR="000C713D" w:rsidRPr="007F0991" w:rsidRDefault="0018541E" w:rsidP="0002278C">
            <w:pPr>
              <w:jc w:val="center"/>
              <w:rPr>
                <w:rFonts w:ascii="Bookman Old Style" w:hAnsi="Bookman Old Style"/>
                <w:szCs w:val="20"/>
              </w:rPr>
            </w:pPr>
            <w:r>
              <w:rPr>
                <w:rFonts w:ascii="Bookman Old Style" w:hAnsi="Bookman Old Style"/>
                <w:szCs w:val="20"/>
              </w:rPr>
              <w:t xml:space="preserve">September </w:t>
            </w:r>
            <w:r w:rsidR="009E2A60">
              <w:rPr>
                <w:rFonts w:ascii="Bookman Old Style" w:hAnsi="Bookman Old Style"/>
                <w:szCs w:val="20"/>
              </w:rPr>
              <w:t>26</w:t>
            </w:r>
          </w:p>
        </w:tc>
        <w:tc>
          <w:tcPr>
            <w:tcW w:w="7830" w:type="dxa"/>
            <w:vAlign w:val="center"/>
          </w:tcPr>
          <w:p w14:paraId="46EA08ED"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Chapter 11 – Outlining;</w:t>
            </w:r>
            <w:r>
              <w:rPr>
                <w:rFonts w:ascii="Bookman Old Style" w:hAnsi="Bookman Old Style"/>
                <w:szCs w:val="20"/>
              </w:rPr>
              <w:t xml:space="preserve"> Speech Construction; Class time to work with group</w:t>
            </w:r>
          </w:p>
        </w:tc>
      </w:tr>
      <w:tr w:rsidR="000C713D" w:rsidRPr="007F0991" w14:paraId="7DE6D6FB" w14:textId="77777777" w:rsidTr="0002278C">
        <w:trPr>
          <w:trHeight w:val="773"/>
        </w:trPr>
        <w:tc>
          <w:tcPr>
            <w:tcW w:w="2245" w:type="dxa"/>
            <w:vAlign w:val="center"/>
          </w:tcPr>
          <w:p w14:paraId="16CE7EA6"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7</w:t>
            </w:r>
          </w:p>
          <w:p w14:paraId="0ADD585C" w14:textId="131CE3FF" w:rsidR="000C713D" w:rsidRPr="007F0991" w:rsidRDefault="0018541E" w:rsidP="0002278C">
            <w:pPr>
              <w:jc w:val="center"/>
              <w:rPr>
                <w:rFonts w:ascii="Bookman Old Style" w:hAnsi="Bookman Old Style"/>
                <w:szCs w:val="20"/>
              </w:rPr>
            </w:pPr>
            <w:r>
              <w:rPr>
                <w:rFonts w:ascii="Bookman Old Style" w:hAnsi="Bookman Old Style"/>
                <w:szCs w:val="20"/>
              </w:rPr>
              <w:t xml:space="preserve">October </w:t>
            </w:r>
            <w:r w:rsidR="009E2A60">
              <w:rPr>
                <w:rFonts w:ascii="Bookman Old Style" w:hAnsi="Bookman Old Style"/>
                <w:szCs w:val="20"/>
              </w:rPr>
              <w:t>3</w:t>
            </w:r>
          </w:p>
        </w:tc>
        <w:tc>
          <w:tcPr>
            <w:tcW w:w="7830" w:type="dxa"/>
            <w:vAlign w:val="center"/>
          </w:tcPr>
          <w:p w14:paraId="689381C8" w14:textId="77777777" w:rsidR="000C713D" w:rsidRPr="007F0991" w:rsidRDefault="000C713D" w:rsidP="0002278C">
            <w:pPr>
              <w:jc w:val="center"/>
              <w:rPr>
                <w:rFonts w:ascii="Bookman Old Style" w:hAnsi="Bookman Old Style"/>
                <w:b/>
                <w:szCs w:val="20"/>
              </w:rPr>
            </w:pPr>
            <w:r>
              <w:rPr>
                <w:rFonts w:ascii="Bookman Old Style" w:hAnsi="Bookman Old Style"/>
                <w:szCs w:val="20"/>
              </w:rPr>
              <w:t>Chapter 20 - Practice (Group 1); Chapter 12 - Introductions, Conclusions, and Connective Statements (Group 2)</w:t>
            </w:r>
          </w:p>
        </w:tc>
      </w:tr>
      <w:tr w:rsidR="000C713D" w:rsidRPr="007F0991" w14:paraId="650773BB" w14:textId="77777777" w:rsidTr="0002278C">
        <w:tc>
          <w:tcPr>
            <w:tcW w:w="2245" w:type="dxa"/>
            <w:vAlign w:val="center"/>
          </w:tcPr>
          <w:p w14:paraId="1BD248A8"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8</w:t>
            </w:r>
          </w:p>
          <w:p w14:paraId="6D3A170A" w14:textId="40FA9F7B" w:rsidR="000C713D" w:rsidRPr="007F0991" w:rsidRDefault="0018541E" w:rsidP="0002278C">
            <w:pPr>
              <w:jc w:val="center"/>
              <w:rPr>
                <w:rFonts w:ascii="Bookman Old Style" w:hAnsi="Bookman Old Style"/>
                <w:szCs w:val="20"/>
              </w:rPr>
            </w:pPr>
            <w:r>
              <w:rPr>
                <w:rFonts w:ascii="Bookman Old Style" w:hAnsi="Bookman Old Style"/>
                <w:szCs w:val="20"/>
              </w:rPr>
              <w:t xml:space="preserve">October </w:t>
            </w:r>
            <w:r w:rsidR="009E2A60">
              <w:rPr>
                <w:rFonts w:ascii="Bookman Old Style" w:hAnsi="Bookman Old Style"/>
                <w:szCs w:val="20"/>
              </w:rPr>
              <w:t>10</w:t>
            </w:r>
          </w:p>
        </w:tc>
        <w:tc>
          <w:tcPr>
            <w:tcW w:w="7830" w:type="dxa"/>
            <w:vAlign w:val="center"/>
          </w:tcPr>
          <w:p w14:paraId="1690EC88" w14:textId="77777777" w:rsidR="005075A4" w:rsidRDefault="000C713D" w:rsidP="0002278C">
            <w:pPr>
              <w:jc w:val="center"/>
              <w:rPr>
                <w:rFonts w:ascii="Bookman Old Style" w:hAnsi="Bookman Old Style"/>
                <w:szCs w:val="20"/>
              </w:rPr>
            </w:pPr>
            <w:r>
              <w:rPr>
                <w:rFonts w:ascii="Bookman Old Style" w:hAnsi="Bookman Old Style"/>
                <w:szCs w:val="20"/>
              </w:rPr>
              <w:t>Chapter 13 - Reasoning;</w:t>
            </w:r>
            <w:r w:rsidRPr="007F0991">
              <w:rPr>
                <w:rFonts w:ascii="Bookman Old Style" w:hAnsi="Bookman Old Style"/>
                <w:szCs w:val="20"/>
              </w:rPr>
              <w:t xml:space="preserve"> Chapter 14 – Informative Speeches</w:t>
            </w:r>
          </w:p>
          <w:p w14:paraId="6892DBCF" w14:textId="1126BF98" w:rsidR="000C713D" w:rsidRPr="00D756DC" w:rsidRDefault="005075A4" w:rsidP="0002278C">
            <w:pPr>
              <w:jc w:val="center"/>
              <w:rPr>
                <w:rFonts w:ascii="Bookman Old Style" w:hAnsi="Bookman Old Style"/>
                <w:szCs w:val="20"/>
              </w:rPr>
            </w:pPr>
            <w:r>
              <w:rPr>
                <w:rFonts w:ascii="Bookman Old Style" w:hAnsi="Bookman Old Style"/>
                <w:szCs w:val="20"/>
              </w:rPr>
              <w:t xml:space="preserve"> (October 10 Holiday)</w:t>
            </w:r>
          </w:p>
        </w:tc>
      </w:tr>
      <w:tr w:rsidR="000C713D" w:rsidRPr="007F0991" w14:paraId="46AB1AE8" w14:textId="77777777" w:rsidTr="005075A4">
        <w:trPr>
          <w:trHeight w:val="737"/>
        </w:trPr>
        <w:tc>
          <w:tcPr>
            <w:tcW w:w="2245" w:type="dxa"/>
            <w:vAlign w:val="center"/>
          </w:tcPr>
          <w:p w14:paraId="69EFBD79"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9</w:t>
            </w:r>
          </w:p>
          <w:p w14:paraId="2D44C46B" w14:textId="31ABEB2D" w:rsidR="000C713D" w:rsidRPr="007F0991" w:rsidRDefault="0018541E" w:rsidP="0002278C">
            <w:pPr>
              <w:jc w:val="center"/>
              <w:rPr>
                <w:rFonts w:ascii="Bookman Old Style" w:hAnsi="Bookman Old Style"/>
                <w:szCs w:val="20"/>
              </w:rPr>
            </w:pPr>
            <w:r>
              <w:rPr>
                <w:rFonts w:ascii="Bookman Old Style" w:hAnsi="Bookman Old Style"/>
                <w:szCs w:val="20"/>
              </w:rPr>
              <w:t xml:space="preserve">October </w:t>
            </w:r>
            <w:r w:rsidR="009E2A60">
              <w:rPr>
                <w:rFonts w:ascii="Bookman Old Style" w:hAnsi="Bookman Old Style"/>
                <w:szCs w:val="20"/>
              </w:rPr>
              <w:t>17</w:t>
            </w:r>
          </w:p>
        </w:tc>
        <w:tc>
          <w:tcPr>
            <w:tcW w:w="7830" w:type="dxa"/>
            <w:vAlign w:val="center"/>
          </w:tcPr>
          <w:p w14:paraId="42300135" w14:textId="77777777" w:rsidR="000C713D" w:rsidRPr="007F0991" w:rsidRDefault="000C713D" w:rsidP="0002278C">
            <w:pPr>
              <w:jc w:val="center"/>
              <w:rPr>
                <w:rFonts w:ascii="Bookman Old Style" w:hAnsi="Bookman Old Style"/>
                <w:szCs w:val="20"/>
              </w:rPr>
            </w:pPr>
            <w:r>
              <w:rPr>
                <w:rFonts w:ascii="Bookman Old Style" w:hAnsi="Bookman Old Style"/>
                <w:szCs w:val="20"/>
              </w:rPr>
              <w:t xml:space="preserve">March 21: Five Chairs; </w:t>
            </w:r>
            <w:r w:rsidRPr="007F0991">
              <w:rPr>
                <w:rFonts w:ascii="Bookman Old Style" w:hAnsi="Bookman Old Style"/>
                <w:szCs w:val="20"/>
              </w:rPr>
              <w:t xml:space="preserve">Chapter 6 – Topic Selection; </w:t>
            </w:r>
            <w:r>
              <w:rPr>
                <w:rFonts w:ascii="Bookman Old Style" w:hAnsi="Bookman Old Style"/>
                <w:szCs w:val="20"/>
              </w:rPr>
              <w:t>Chapter 7 - Research and Presentation</w:t>
            </w:r>
          </w:p>
        </w:tc>
      </w:tr>
      <w:tr w:rsidR="000C713D" w:rsidRPr="007F0991" w14:paraId="0D43B3B1" w14:textId="77777777" w:rsidTr="0002278C">
        <w:trPr>
          <w:trHeight w:val="971"/>
        </w:trPr>
        <w:tc>
          <w:tcPr>
            <w:tcW w:w="2245" w:type="dxa"/>
            <w:vAlign w:val="center"/>
          </w:tcPr>
          <w:p w14:paraId="2D340927"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10</w:t>
            </w:r>
          </w:p>
          <w:p w14:paraId="404FF2F6" w14:textId="6AC2B0FB" w:rsidR="000C713D" w:rsidRPr="007F0991" w:rsidRDefault="0018541E" w:rsidP="0002278C">
            <w:pPr>
              <w:jc w:val="center"/>
              <w:rPr>
                <w:rFonts w:ascii="Bookman Old Style" w:hAnsi="Bookman Old Style"/>
                <w:szCs w:val="20"/>
              </w:rPr>
            </w:pPr>
            <w:r>
              <w:rPr>
                <w:rFonts w:ascii="Bookman Old Style" w:hAnsi="Bookman Old Style"/>
                <w:szCs w:val="20"/>
              </w:rPr>
              <w:t xml:space="preserve">October </w:t>
            </w:r>
            <w:r w:rsidR="009E2A60">
              <w:rPr>
                <w:rFonts w:ascii="Bookman Old Style" w:hAnsi="Bookman Old Style"/>
                <w:szCs w:val="20"/>
              </w:rPr>
              <w:t>31</w:t>
            </w:r>
          </w:p>
        </w:tc>
        <w:tc>
          <w:tcPr>
            <w:tcW w:w="7830" w:type="dxa"/>
            <w:vAlign w:val="center"/>
          </w:tcPr>
          <w:p w14:paraId="5628A062" w14:textId="77777777" w:rsidR="000C713D" w:rsidRDefault="000C713D" w:rsidP="0002278C">
            <w:pPr>
              <w:jc w:val="center"/>
              <w:rPr>
                <w:rFonts w:ascii="Bookman Old Style" w:hAnsi="Bookman Old Style"/>
                <w:szCs w:val="20"/>
              </w:rPr>
            </w:pPr>
            <w:r w:rsidRPr="007F0991">
              <w:rPr>
                <w:rFonts w:ascii="Bookman Old Style" w:hAnsi="Bookman Old Style"/>
                <w:b/>
                <w:szCs w:val="20"/>
              </w:rPr>
              <w:t>Exam 2 (Chapter 6-7, 11-14, 20-21</w:t>
            </w:r>
            <w:r>
              <w:rPr>
                <w:rFonts w:ascii="Bookman Old Style" w:hAnsi="Bookman Old Style"/>
                <w:b/>
                <w:szCs w:val="20"/>
              </w:rPr>
              <w:t>, Death by PPT, Five Chairs)</w:t>
            </w:r>
          </w:p>
          <w:p w14:paraId="6F9DA159" w14:textId="77777777" w:rsidR="000C713D" w:rsidRPr="007F0991" w:rsidRDefault="000C713D" w:rsidP="0002278C">
            <w:pPr>
              <w:jc w:val="center"/>
              <w:rPr>
                <w:rFonts w:ascii="Bookman Old Style" w:hAnsi="Bookman Old Style"/>
                <w:b/>
                <w:szCs w:val="20"/>
                <w:u w:val="single"/>
              </w:rPr>
            </w:pPr>
            <w:r w:rsidRPr="007F0991">
              <w:rPr>
                <w:rFonts w:ascii="Bookman Old Style" w:hAnsi="Bookman Old Style"/>
                <w:szCs w:val="20"/>
              </w:rPr>
              <w:t>Chapter 18 – Language</w:t>
            </w:r>
            <w:r>
              <w:rPr>
                <w:rFonts w:ascii="Bookman Old Style" w:hAnsi="Bookman Old Style"/>
                <w:szCs w:val="20"/>
              </w:rPr>
              <w:t xml:space="preserve"> (Group 3)</w:t>
            </w:r>
            <w:r w:rsidRPr="007F0991">
              <w:rPr>
                <w:rFonts w:ascii="Bookman Old Style" w:hAnsi="Bookman Old Style"/>
                <w:szCs w:val="20"/>
              </w:rPr>
              <w:t>; Chapter 19 – Delivery</w:t>
            </w:r>
            <w:r>
              <w:rPr>
                <w:rFonts w:ascii="Bookman Old Style" w:hAnsi="Bookman Old Style"/>
                <w:szCs w:val="20"/>
              </w:rPr>
              <w:t xml:space="preserve"> (Group 4)</w:t>
            </w:r>
            <w:r w:rsidRPr="007F0991">
              <w:rPr>
                <w:rFonts w:ascii="Bookman Old Style" w:hAnsi="Bookman Old Style"/>
                <w:szCs w:val="20"/>
              </w:rPr>
              <w:t>; Chapter 10 – Context and the Speech Situation</w:t>
            </w:r>
          </w:p>
        </w:tc>
      </w:tr>
      <w:tr w:rsidR="000C713D" w:rsidRPr="007F0991" w14:paraId="5208F4DE" w14:textId="77777777" w:rsidTr="0002278C">
        <w:tc>
          <w:tcPr>
            <w:tcW w:w="2245" w:type="dxa"/>
            <w:vAlign w:val="center"/>
          </w:tcPr>
          <w:p w14:paraId="7951578D"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11</w:t>
            </w:r>
          </w:p>
          <w:p w14:paraId="4098BCA6" w14:textId="5C207D16" w:rsidR="000C713D" w:rsidRPr="007F0991" w:rsidRDefault="0018541E" w:rsidP="0002278C">
            <w:pPr>
              <w:jc w:val="center"/>
              <w:rPr>
                <w:rFonts w:ascii="Bookman Old Style" w:hAnsi="Bookman Old Style"/>
                <w:szCs w:val="20"/>
              </w:rPr>
            </w:pPr>
            <w:r>
              <w:rPr>
                <w:rFonts w:ascii="Bookman Old Style" w:hAnsi="Bookman Old Style"/>
                <w:szCs w:val="20"/>
              </w:rPr>
              <w:t xml:space="preserve">November </w:t>
            </w:r>
            <w:r w:rsidR="009E2A60">
              <w:rPr>
                <w:rFonts w:ascii="Bookman Old Style" w:hAnsi="Bookman Old Style"/>
                <w:szCs w:val="20"/>
              </w:rPr>
              <w:t>7</w:t>
            </w:r>
          </w:p>
        </w:tc>
        <w:tc>
          <w:tcPr>
            <w:tcW w:w="7830" w:type="dxa"/>
            <w:vAlign w:val="center"/>
          </w:tcPr>
          <w:p w14:paraId="3E8A1308" w14:textId="775FA9B3" w:rsidR="000C713D" w:rsidRPr="005075A4" w:rsidRDefault="000C713D" w:rsidP="0002278C">
            <w:pPr>
              <w:jc w:val="center"/>
              <w:rPr>
                <w:rFonts w:ascii="Bookman Old Style" w:hAnsi="Bookman Old Style"/>
                <w:bCs/>
                <w:szCs w:val="20"/>
              </w:rPr>
            </w:pPr>
            <w:r w:rsidRPr="00723937">
              <w:rPr>
                <w:rFonts w:ascii="Bookman Old Style" w:hAnsi="Bookman Old Style"/>
                <w:b/>
                <w:szCs w:val="20"/>
              </w:rPr>
              <w:t>Informative Speeches</w:t>
            </w:r>
            <w:r>
              <w:rPr>
                <w:rFonts w:ascii="Bookman Old Style" w:hAnsi="Bookman Old Style"/>
                <w:b/>
                <w:szCs w:val="20"/>
              </w:rPr>
              <w:t xml:space="preserve"> Presentations</w:t>
            </w:r>
            <w:r w:rsidR="005075A4">
              <w:rPr>
                <w:rFonts w:ascii="Bookman Old Style" w:hAnsi="Bookman Old Style"/>
                <w:b/>
                <w:szCs w:val="20"/>
              </w:rPr>
              <w:t xml:space="preserve"> </w:t>
            </w:r>
            <w:r w:rsidR="005075A4">
              <w:rPr>
                <w:rFonts w:ascii="Bookman Old Style" w:hAnsi="Bookman Old Style"/>
                <w:bCs/>
                <w:szCs w:val="20"/>
              </w:rPr>
              <w:t>(November 7 Holiday)</w:t>
            </w:r>
          </w:p>
        </w:tc>
      </w:tr>
      <w:tr w:rsidR="000C713D" w:rsidRPr="007F0991" w14:paraId="5681C52A" w14:textId="77777777" w:rsidTr="0002278C">
        <w:trPr>
          <w:trHeight w:val="656"/>
        </w:trPr>
        <w:tc>
          <w:tcPr>
            <w:tcW w:w="2245" w:type="dxa"/>
            <w:vAlign w:val="center"/>
          </w:tcPr>
          <w:p w14:paraId="3CA6D61F"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12</w:t>
            </w:r>
          </w:p>
          <w:p w14:paraId="67712532" w14:textId="151D7C59" w:rsidR="000C713D" w:rsidRPr="007F0991" w:rsidRDefault="0018541E" w:rsidP="0002278C">
            <w:pPr>
              <w:jc w:val="center"/>
              <w:rPr>
                <w:rFonts w:ascii="Bookman Old Style" w:hAnsi="Bookman Old Style"/>
                <w:szCs w:val="20"/>
                <w:u w:val="single"/>
              </w:rPr>
            </w:pPr>
            <w:r>
              <w:rPr>
                <w:rFonts w:ascii="Bookman Old Style" w:hAnsi="Bookman Old Style"/>
                <w:szCs w:val="20"/>
              </w:rPr>
              <w:t xml:space="preserve">November </w:t>
            </w:r>
            <w:r w:rsidR="009E2A60">
              <w:rPr>
                <w:rFonts w:ascii="Bookman Old Style" w:hAnsi="Bookman Old Style"/>
                <w:szCs w:val="20"/>
              </w:rPr>
              <w:t>14</w:t>
            </w:r>
          </w:p>
        </w:tc>
        <w:tc>
          <w:tcPr>
            <w:tcW w:w="7830" w:type="dxa"/>
            <w:vAlign w:val="center"/>
          </w:tcPr>
          <w:p w14:paraId="7AACE95E"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Chapter 15 – Persuasive Speaking; Chapter 9 – Supporting Materials; Chapter 17 – Presentation Aids</w:t>
            </w:r>
          </w:p>
        </w:tc>
      </w:tr>
      <w:tr w:rsidR="000C713D" w:rsidRPr="007F0991" w14:paraId="03CE7650" w14:textId="77777777" w:rsidTr="00D918A1">
        <w:trPr>
          <w:trHeight w:val="620"/>
        </w:trPr>
        <w:tc>
          <w:tcPr>
            <w:tcW w:w="2245" w:type="dxa"/>
            <w:vAlign w:val="center"/>
          </w:tcPr>
          <w:p w14:paraId="4B75CC93"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13</w:t>
            </w:r>
          </w:p>
          <w:p w14:paraId="013607F6" w14:textId="45E72256" w:rsidR="000C713D" w:rsidRPr="007F0991" w:rsidRDefault="0018541E" w:rsidP="0002278C">
            <w:pPr>
              <w:jc w:val="center"/>
              <w:rPr>
                <w:rFonts w:ascii="Bookman Old Style" w:hAnsi="Bookman Old Style"/>
                <w:szCs w:val="20"/>
                <w:u w:val="single"/>
              </w:rPr>
            </w:pPr>
            <w:r>
              <w:rPr>
                <w:rFonts w:ascii="Bookman Old Style" w:hAnsi="Bookman Old Style"/>
                <w:szCs w:val="20"/>
              </w:rPr>
              <w:t xml:space="preserve">November </w:t>
            </w:r>
            <w:r w:rsidR="009E2A60">
              <w:rPr>
                <w:rFonts w:ascii="Bookman Old Style" w:hAnsi="Bookman Old Style"/>
                <w:szCs w:val="20"/>
              </w:rPr>
              <w:t>21</w:t>
            </w:r>
          </w:p>
        </w:tc>
        <w:tc>
          <w:tcPr>
            <w:tcW w:w="7830" w:type="dxa"/>
            <w:vAlign w:val="center"/>
          </w:tcPr>
          <w:p w14:paraId="10DC12B4" w14:textId="2F12EB01" w:rsidR="000C713D" w:rsidRPr="005075A4" w:rsidRDefault="000C713D" w:rsidP="0002278C">
            <w:pPr>
              <w:jc w:val="center"/>
              <w:rPr>
                <w:rFonts w:ascii="Bookman Old Style" w:hAnsi="Bookman Old Style"/>
                <w:bCs/>
                <w:szCs w:val="20"/>
              </w:rPr>
            </w:pPr>
            <w:r w:rsidRPr="007F0991">
              <w:rPr>
                <w:rFonts w:ascii="Bookman Old Style" w:hAnsi="Bookman Old Style"/>
                <w:b/>
                <w:szCs w:val="20"/>
              </w:rPr>
              <w:t>Exam 3 (Chapter 9-10, 15, 17-19)</w:t>
            </w:r>
            <w:r w:rsidR="005075A4">
              <w:rPr>
                <w:rFonts w:ascii="Bookman Old Style" w:hAnsi="Bookman Old Style"/>
                <w:b/>
                <w:szCs w:val="20"/>
              </w:rPr>
              <w:t xml:space="preserve"> </w:t>
            </w:r>
            <w:r w:rsidR="005075A4">
              <w:rPr>
                <w:rFonts w:ascii="Bookman Old Style" w:hAnsi="Bookman Old Style"/>
                <w:bCs/>
                <w:szCs w:val="20"/>
              </w:rPr>
              <w:t>(Thanksgiving Week)</w:t>
            </w:r>
          </w:p>
          <w:p w14:paraId="65C64EEB" w14:textId="77777777" w:rsidR="000C713D" w:rsidRPr="007F0991" w:rsidRDefault="000C713D" w:rsidP="0002278C">
            <w:pPr>
              <w:jc w:val="center"/>
              <w:rPr>
                <w:rFonts w:ascii="Bookman Old Style" w:hAnsi="Bookman Old Style"/>
                <w:szCs w:val="20"/>
              </w:rPr>
            </w:pPr>
          </w:p>
        </w:tc>
      </w:tr>
      <w:tr w:rsidR="000C713D" w:rsidRPr="007F0991" w14:paraId="525CF8BD" w14:textId="77777777" w:rsidTr="00D918A1">
        <w:trPr>
          <w:trHeight w:val="737"/>
        </w:trPr>
        <w:tc>
          <w:tcPr>
            <w:tcW w:w="2245" w:type="dxa"/>
            <w:vAlign w:val="center"/>
          </w:tcPr>
          <w:p w14:paraId="229D8A45"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14</w:t>
            </w:r>
          </w:p>
          <w:p w14:paraId="10CE3D2E" w14:textId="760C06FF" w:rsidR="000C713D" w:rsidRPr="007F0991" w:rsidRDefault="00B41D21" w:rsidP="0002278C">
            <w:pPr>
              <w:jc w:val="center"/>
              <w:rPr>
                <w:rFonts w:ascii="Bookman Old Style" w:hAnsi="Bookman Old Style"/>
                <w:szCs w:val="20"/>
              </w:rPr>
            </w:pPr>
            <w:r>
              <w:rPr>
                <w:rFonts w:ascii="Bookman Old Style" w:hAnsi="Bookman Old Style"/>
                <w:szCs w:val="20"/>
              </w:rPr>
              <w:t xml:space="preserve">November </w:t>
            </w:r>
            <w:r w:rsidR="009E2A60">
              <w:rPr>
                <w:rFonts w:ascii="Bookman Old Style" w:hAnsi="Bookman Old Style"/>
                <w:szCs w:val="20"/>
              </w:rPr>
              <w:t>28</w:t>
            </w:r>
          </w:p>
        </w:tc>
        <w:tc>
          <w:tcPr>
            <w:tcW w:w="7830" w:type="dxa"/>
            <w:vAlign w:val="center"/>
          </w:tcPr>
          <w:p w14:paraId="530DC575" w14:textId="40F6FC03" w:rsidR="000C713D" w:rsidRPr="007F0991" w:rsidRDefault="000C713D" w:rsidP="0002278C">
            <w:pPr>
              <w:jc w:val="center"/>
              <w:rPr>
                <w:rFonts w:ascii="Bookman Old Style" w:hAnsi="Bookman Old Style"/>
                <w:szCs w:val="20"/>
              </w:rPr>
            </w:pPr>
            <w:r w:rsidRPr="00723937">
              <w:rPr>
                <w:rFonts w:ascii="Bookman Old Style" w:hAnsi="Bookman Old Style"/>
                <w:b/>
                <w:szCs w:val="20"/>
              </w:rPr>
              <w:t>Persuasive Speech</w:t>
            </w:r>
            <w:r>
              <w:rPr>
                <w:rFonts w:ascii="Bookman Old Style" w:hAnsi="Bookman Old Style"/>
                <w:b/>
                <w:szCs w:val="20"/>
              </w:rPr>
              <w:t xml:space="preserve"> Presentation</w:t>
            </w:r>
            <w:r w:rsidRPr="007F0991">
              <w:rPr>
                <w:rFonts w:ascii="Bookman Old Style" w:hAnsi="Bookman Old Style"/>
                <w:szCs w:val="20"/>
              </w:rPr>
              <w:t>; Chapter 16 – Commemorative Speeches</w:t>
            </w:r>
            <w:r w:rsidR="005075A4">
              <w:rPr>
                <w:rFonts w:ascii="Bookman Old Style" w:hAnsi="Bookman Old Style"/>
                <w:szCs w:val="20"/>
              </w:rPr>
              <w:t xml:space="preserve"> (November 28 Holiday)</w:t>
            </w:r>
          </w:p>
        </w:tc>
      </w:tr>
      <w:tr w:rsidR="000C713D" w:rsidRPr="007F0991" w14:paraId="785BF41B" w14:textId="77777777" w:rsidTr="00D918A1">
        <w:trPr>
          <w:trHeight w:val="683"/>
        </w:trPr>
        <w:tc>
          <w:tcPr>
            <w:tcW w:w="2245" w:type="dxa"/>
            <w:vAlign w:val="center"/>
          </w:tcPr>
          <w:p w14:paraId="53BF3F54" w14:textId="77777777" w:rsidR="000C713D" w:rsidRPr="007F0991" w:rsidRDefault="000C713D" w:rsidP="0002278C">
            <w:pPr>
              <w:jc w:val="center"/>
              <w:rPr>
                <w:rFonts w:ascii="Bookman Old Style" w:hAnsi="Bookman Old Style"/>
                <w:szCs w:val="20"/>
              </w:rPr>
            </w:pPr>
            <w:r w:rsidRPr="007F0991">
              <w:rPr>
                <w:rFonts w:ascii="Bookman Old Style" w:hAnsi="Bookman Old Style"/>
                <w:szCs w:val="20"/>
              </w:rPr>
              <w:t>WEEK 15</w:t>
            </w:r>
          </w:p>
          <w:p w14:paraId="6AED5D18" w14:textId="1CA54C27" w:rsidR="000C713D" w:rsidRPr="007F0991" w:rsidRDefault="0018541E" w:rsidP="0002278C">
            <w:pPr>
              <w:jc w:val="center"/>
              <w:rPr>
                <w:rFonts w:ascii="Bookman Old Style" w:hAnsi="Bookman Old Style"/>
                <w:szCs w:val="20"/>
              </w:rPr>
            </w:pPr>
            <w:r>
              <w:rPr>
                <w:rFonts w:ascii="Bookman Old Style" w:hAnsi="Bookman Old Style"/>
                <w:szCs w:val="20"/>
              </w:rPr>
              <w:t xml:space="preserve">December </w:t>
            </w:r>
            <w:r w:rsidR="009E2A60">
              <w:rPr>
                <w:rFonts w:ascii="Bookman Old Style" w:hAnsi="Bookman Old Style"/>
                <w:szCs w:val="20"/>
              </w:rPr>
              <w:t>5</w:t>
            </w:r>
          </w:p>
        </w:tc>
        <w:tc>
          <w:tcPr>
            <w:tcW w:w="7830" w:type="dxa"/>
            <w:vAlign w:val="center"/>
          </w:tcPr>
          <w:p w14:paraId="2F194AEB" w14:textId="77777777" w:rsidR="000C713D" w:rsidRPr="007F0991" w:rsidRDefault="000C713D" w:rsidP="0002278C">
            <w:pPr>
              <w:jc w:val="center"/>
              <w:rPr>
                <w:rFonts w:ascii="Bookman Old Style" w:hAnsi="Bookman Old Style"/>
                <w:szCs w:val="20"/>
              </w:rPr>
            </w:pPr>
            <w:r w:rsidRPr="00723937">
              <w:rPr>
                <w:rFonts w:ascii="Bookman Old Style" w:hAnsi="Bookman Old Style"/>
                <w:b/>
                <w:szCs w:val="20"/>
              </w:rPr>
              <w:t>Commemorative/Toast Speech</w:t>
            </w:r>
            <w:r>
              <w:rPr>
                <w:rFonts w:ascii="Bookman Old Style" w:hAnsi="Bookman Old Style"/>
                <w:b/>
                <w:szCs w:val="20"/>
              </w:rPr>
              <w:t xml:space="preserve"> Presentations</w:t>
            </w:r>
            <w:r w:rsidRPr="007F0991">
              <w:rPr>
                <w:rFonts w:ascii="Bookman Old Style" w:hAnsi="Bookman Old Style"/>
                <w:szCs w:val="20"/>
              </w:rPr>
              <w:t>; Exam Review</w:t>
            </w:r>
          </w:p>
        </w:tc>
      </w:tr>
      <w:tr w:rsidR="000C713D" w:rsidRPr="007F0991" w14:paraId="201A63DE" w14:textId="77777777" w:rsidTr="0002278C">
        <w:trPr>
          <w:trHeight w:val="737"/>
        </w:trPr>
        <w:tc>
          <w:tcPr>
            <w:tcW w:w="2245" w:type="dxa"/>
            <w:vAlign w:val="center"/>
          </w:tcPr>
          <w:p w14:paraId="7AB0AEBC" w14:textId="6F468D0D" w:rsidR="000C713D" w:rsidRPr="007F0991" w:rsidRDefault="005075A4" w:rsidP="0002278C">
            <w:pPr>
              <w:jc w:val="center"/>
              <w:rPr>
                <w:rFonts w:ascii="Bookman Old Style" w:hAnsi="Bookman Old Style"/>
                <w:szCs w:val="20"/>
                <w:u w:val="single"/>
              </w:rPr>
            </w:pPr>
            <w:r>
              <w:rPr>
                <w:rFonts w:ascii="Bookman Old Style" w:hAnsi="Bookman Old Style"/>
                <w:szCs w:val="20"/>
              </w:rPr>
              <w:t xml:space="preserve">FINALS WEEK </w:t>
            </w:r>
            <w:r w:rsidR="0018541E">
              <w:rPr>
                <w:rFonts w:ascii="Bookman Old Style" w:hAnsi="Bookman Old Style"/>
                <w:szCs w:val="20"/>
              </w:rPr>
              <w:t xml:space="preserve">December </w:t>
            </w:r>
            <w:r w:rsidR="00B41D21">
              <w:rPr>
                <w:rFonts w:ascii="Bookman Old Style" w:hAnsi="Bookman Old Style"/>
                <w:szCs w:val="20"/>
              </w:rPr>
              <w:t>7-10</w:t>
            </w:r>
          </w:p>
        </w:tc>
        <w:tc>
          <w:tcPr>
            <w:tcW w:w="7830" w:type="dxa"/>
            <w:vAlign w:val="center"/>
          </w:tcPr>
          <w:p w14:paraId="672C571C" w14:textId="77777777" w:rsidR="000C713D" w:rsidRDefault="000C713D" w:rsidP="0002278C">
            <w:pPr>
              <w:jc w:val="center"/>
              <w:rPr>
                <w:rFonts w:ascii="Bookman Old Style" w:hAnsi="Bookman Old Style"/>
                <w:szCs w:val="20"/>
              </w:rPr>
            </w:pPr>
            <w:r w:rsidRPr="007F0991">
              <w:rPr>
                <w:rFonts w:ascii="Bookman Old Style" w:hAnsi="Bookman Old Style"/>
                <w:szCs w:val="20"/>
              </w:rPr>
              <w:t>FINAL EXAMS (Impromptu Speeches)</w:t>
            </w:r>
          </w:p>
          <w:p w14:paraId="2B16ADE8" w14:textId="77777777" w:rsidR="000C713D" w:rsidRPr="007F0991" w:rsidRDefault="000C713D" w:rsidP="0002278C">
            <w:pPr>
              <w:jc w:val="center"/>
              <w:rPr>
                <w:rFonts w:ascii="Bookman Old Style" w:hAnsi="Bookman Old Style"/>
                <w:szCs w:val="20"/>
              </w:rPr>
            </w:pPr>
            <w:r>
              <w:rPr>
                <w:rFonts w:ascii="Bookman Old Style" w:hAnsi="Bookman Old Style"/>
                <w:szCs w:val="20"/>
              </w:rPr>
              <w:t>Date is TBD</w:t>
            </w:r>
          </w:p>
        </w:tc>
      </w:tr>
      <w:tr w:rsidR="000C713D" w:rsidRPr="007F0991" w14:paraId="76B24317" w14:textId="77777777" w:rsidTr="0002278C">
        <w:tc>
          <w:tcPr>
            <w:tcW w:w="2245" w:type="dxa"/>
          </w:tcPr>
          <w:p w14:paraId="2F75F32C" w14:textId="77777777" w:rsidR="000C713D" w:rsidRPr="007F0991" w:rsidRDefault="000C713D" w:rsidP="0002278C">
            <w:pPr>
              <w:jc w:val="center"/>
              <w:rPr>
                <w:rFonts w:ascii="Bookman Old Style" w:hAnsi="Bookman Old Style"/>
                <w:b/>
                <w:szCs w:val="20"/>
              </w:rPr>
            </w:pPr>
          </w:p>
        </w:tc>
        <w:tc>
          <w:tcPr>
            <w:tcW w:w="7830" w:type="dxa"/>
          </w:tcPr>
          <w:p w14:paraId="5AFEA950" w14:textId="5D6F5695" w:rsidR="000C713D" w:rsidRPr="007F0991" w:rsidRDefault="005075A4" w:rsidP="0002278C">
            <w:pPr>
              <w:jc w:val="center"/>
              <w:rPr>
                <w:rFonts w:ascii="Bookman Old Style" w:hAnsi="Bookman Old Style"/>
                <w:b/>
                <w:szCs w:val="20"/>
              </w:rPr>
            </w:pPr>
            <w:r>
              <w:rPr>
                <w:rFonts w:ascii="Bookman Old Style" w:hAnsi="Bookman Old Style"/>
                <w:b/>
                <w:szCs w:val="20"/>
              </w:rPr>
              <w:t>This syllabus is subject to change.</w:t>
            </w:r>
          </w:p>
        </w:tc>
      </w:tr>
    </w:tbl>
    <w:p w14:paraId="2FC4D22D" w14:textId="77777777" w:rsidR="000C713D" w:rsidRPr="007F0991" w:rsidRDefault="000C713D" w:rsidP="000C713D">
      <w:pPr>
        <w:rPr>
          <w:rFonts w:ascii="Bookman Old Style" w:hAnsi="Bookman Old Style"/>
        </w:rPr>
      </w:pPr>
    </w:p>
    <w:p w14:paraId="2CBFD5E6" w14:textId="77777777" w:rsidR="000C713D" w:rsidRDefault="000C713D" w:rsidP="00296777">
      <w:pPr>
        <w:keepNext/>
        <w:keepLines/>
        <w:spacing w:before="200" w:after="0" w:line="360" w:lineRule="auto"/>
        <w:outlineLvl w:val="1"/>
        <w:rPr>
          <w:rFonts w:eastAsia="Dotum" w:cstheme="majorBidi"/>
          <w:b/>
          <w:bCs/>
          <w:color w:val="000000" w:themeColor="text1"/>
          <w:szCs w:val="20"/>
        </w:rPr>
      </w:pPr>
    </w:p>
    <w:p w14:paraId="567DB251" w14:textId="77777777" w:rsidR="00D039C1" w:rsidRPr="003C04A9" w:rsidRDefault="00D039C1" w:rsidP="00296777">
      <w:pPr>
        <w:keepNext/>
        <w:keepLines/>
        <w:spacing w:before="200" w:after="0" w:line="360" w:lineRule="auto"/>
        <w:outlineLvl w:val="1"/>
        <w:rPr>
          <w:rFonts w:eastAsia="Dotum" w:cstheme="majorBidi"/>
          <w:bCs/>
          <w:color w:val="000000" w:themeColor="text1"/>
          <w:szCs w:val="20"/>
        </w:rPr>
      </w:pPr>
      <w:r w:rsidRPr="003C04A9">
        <w:rPr>
          <w:rFonts w:eastAsia="Dotum" w:cstheme="majorBidi"/>
          <w:b/>
          <w:bCs/>
          <w:color w:val="000000" w:themeColor="text1"/>
          <w:szCs w:val="20"/>
        </w:rPr>
        <w:t>Important Notes:</w:t>
      </w:r>
    </w:p>
    <w:p w14:paraId="2F2EBE7E" w14:textId="77777777" w:rsidR="00D039C1" w:rsidRPr="007D6CA8" w:rsidRDefault="00D039C1" w:rsidP="00296777">
      <w:pPr>
        <w:numPr>
          <w:ilvl w:val="0"/>
          <w:numId w:val="8"/>
        </w:numPr>
        <w:spacing w:after="0" w:line="360" w:lineRule="auto"/>
        <w:contextualSpacing/>
        <w:rPr>
          <w:rFonts w:eastAsia="Dotum" w:cs="Times New Roman"/>
          <w:szCs w:val="20"/>
        </w:rPr>
      </w:pPr>
      <w:r w:rsidRPr="007D6CA8">
        <w:rPr>
          <w:rFonts w:eastAsia="Dotum" w:cs="Times New Roman"/>
          <w:szCs w:val="20"/>
        </w:rPr>
        <w:t xml:space="preserve">Students with perfect attendance </w:t>
      </w:r>
      <w:r w:rsidR="006634C2">
        <w:rPr>
          <w:rFonts w:eastAsia="Dotum" w:cs="Times New Roman"/>
          <w:szCs w:val="20"/>
        </w:rPr>
        <w:t>may</w:t>
      </w:r>
      <w:r w:rsidR="00346482">
        <w:rPr>
          <w:rFonts w:eastAsia="Dotum" w:cs="Times New Roman"/>
          <w:szCs w:val="20"/>
        </w:rPr>
        <w:t xml:space="preserve"> be exempt from the final exam.</w:t>
      </w:r>
    </w:p>
    <w:p w14:paraId="2F4EC549" w14:textId="77777777" w:rsidR="00D039C1" w:rsidRPr="007D6CA8" w:rsidRDefault="00D039C1" w:rsidP="00296777">
      <w:pPr>
        <w:numPr>
          <w:ilvl w:val="0"/>
          <w:numId w:val="8"/>
        </w:numPr>
        <w:spacing w:after="0" w:line="360" w:lineRule="auto"/>
        <w:contextualSpacing/>
        <w:rPr>
          <w:rFonts w:eastAsia="Dotum" w:cs="Times New Roman"/>
          <w:szCs w:val="20"/>
        </w:rPr>
      </w:pPr>
      <w:r w:rsidRPr="007D6CA8">
        <w:rPr>
          <w:rFonts w:eastAsia="Dotum" w:cs="Times New Roman"/>
          <w:szCs w:val="20"/>
        </w:rPr>
        <w:t xml:space="preserve">Students who have earned 800 pts and have no more than </w:t>
      </w:r>
      <w:r w:rsidR="007F0991">
        <w:rPr>
          <w:rFonts w:eastAsia="Dotum" w:cs="Times New Roman"/>
          <w:szCs w:val="20"/>
        </w:rPr>
        <w:t>1 absence</w:t>
      </w:r>
      <w:r w:rsidRPr="007D6CA8">
        <w:rPr>
          <w:rFonts w:eastAsia="Dotum" w:cs="Times New Roman"/>
          <w:szCs w:val="20"/>
        </w:rPr>
        <w:t xml:space="preserve"> </w:t>
      </w:r>
      <w:r w:rsidR="006634C2">
        <w:rPr>
          <w:rFonts w:eastAsia="Dotum" w:cs="Times New Roman"/>
          <w:szCs w:val="20"/>
        </w:rPr>
        <w:t>may</w:t>
      </w:r>
      <w:r w:rsidR="00346482">
        <w:rPr>
          <w:rFonts w:eastAsia="Dotum" w:cs="Times New Roman"/>
          <w:szCs w:val="20"/>
        </w:rPr>
        <w:t xml:space="preserve"> be exempt from the final exam.</w:t>
      </w:r>
    </w:p>
    <w:p w14:paraId="7BF34F5E" w14:textId="77777777" w:rsidR="00D039C1" w:rsidRPr="007D6CA8" w:rsidRDefault="00D039C1" w:rsidP="00296777">
      <w:pPr>
        <w:numPr>
          <w:ilvl w:val="0"/>
          <w:numId w:val="8"/>
        </w:numPr>
        <w:spacing w:after="0" w:line="360" w:lineRule="auto"/>
        <w:contextualSpacing/>
        <w:rPr>
          <w:rFonts w:eastAsia="Dotum" w:cs="Times New Roman"/>
          <w:szCs w:val="20"/>
        </w:rPr>
      </w:pPr>
      <w:r w:rsidRPr="007D6CA8">
        <w:rPr>
          <w:rFonts w:eastAsia="Dotum" w:cs="Times New Roman"/>
          <w:szCs w:val="20"/>
        </w:rPr>
        <w:t xml:space="preserve">Students need to bring their material to class and take notes. </w:t>
      </w:r>
    </w:p>
    <w:p w14:paraId="4038BEC9" w14:textId="77777777" w:rsidR="00D039C1" w:rsidRPr="007D6CA8" w:rsidRDefault="00D039C1" w:rsidP="00296777">
      <w:pPr>
        <w:numPr>
          <w:ilvl w:val="0"/>
          <w:numId w:val="8"/>
        </w:numPr>
        <w:spacing w:after="0" w:line="360" w:lineRule="auto"/>
        <w:contextualSpacing/>
        <w:rPr>
          <w:rFonts w:eastAsia="Dotum" w:cs="Times New Roman"/>
          <w:szCs w:val="20"/>
        </w:rPr>
      </w:pPr>
      <w:r w:rsidRPr="007D6CA8">
        <w:rPr>
          <w:rFonts w:eastAsia="Dotum" w:cs="Times New Roman"/>
          <w:szCs w:val="20"/>
        </w:rPr>
        <w:t>Cell phones should be on silent and never a distraction.</w:t>
      </w:r>
    </w:p>
    <w:p w14:paraId="5BFC05C0" w14:textId="77777777" w:rsidR="00D039C1" w:rsidRPr="007D6CA8" w:rsidRDefault="00D039C1" w:rsidP="00296777">
      <w:pPr>
        <w:numPr>
          <w:ilvl w:val="0"/>
          <w:numId w:val="8"/>
        </w:numPr>
        <w:spacing w:after="0" w:line="360" w:lineRule="auto"/>
        <w:contextualSpacing/>
        <w:rPr>
          <w:rFonts w:eastAsia="Dotum" w:cs="Times New Roman"/>
          <w:szCs w:val="20"/>
        </w:rPr>
      </w:pPr>
      <w:r w:rsidRPr="007D6CA8">
        <w:rPr>
          <w:rFonts w:eastAsia="Dotum" w:cs="Times New Roman"/>
          <w:szCs w:val="20"/>
        </w:rPr>
        <w:t>Laptops are allowed with instructor permission only.</w:t>
      </w:r>
    </w:p>
    <w:p w14:paraId="6E7583B1" w14:textId="77777777" w:rsidR="00D039C1" w:rsidRPr="007D6CA8" w:rsidRDefault="00D039C1" w:rsidP="00296777">
      <w:pPr>
        <w:numPr>
          <w:ilvl w:val="0"/>
          <w:numId w:val="8"/>
        </w:numPr>
        <w:spacing w:after="0" w:line="360" w:lineRule="auto"/>
        <w:contextualSpacing/>
        <w:rPr>
          <w:rFonts w:eastAsia="Dotum" w:cs="Times New Roman"/>
          <w:szCs w:val="20"/>
        </w:rPr>
      </w:pPr>
      <w:r w:rsidRPr="007D6CA8">
        <w:rPr>
          <w:rFonts w:eastAsia="Dotum" w:cs="Times New Roman"/>
          <w:szCs w:val="20"/>
        </w:rPr>
        <w:t>No tobacco products are allowed in the classroom.</w:t>
      </w:r>
    </w:p>
    <w:p w14:paraId="2D4A218D" w14:textId="3C5ED609" w:rsidR="00D039C1" w:rsidRPr="007E56E1" w:rsidRDefault="00D039C1" w:rsidP="00296777">
      <w:pPr>
        <w:numPr>
          <w:ilvl w:val="0"/>
          <w:numId w:val="8"/>
        </w:numPr>
        <w:spacing w:after="0" w:line="360" w:lineRule="auto"/>
        <w:contextualSpacing/>
        <w:rPr>
          <w:rFonts w:eastAsia="Dotum" w:cs="Times New Roman"/>
          <w:b/>
          <w:bCs/>
          <w:szCs w:val="20"/>
        </w:rPr>
      </w:pPr>
      <w:r w:rsidRPr="007E56E1">
        <w:rPr>
          <w:rFonts w:eastAsia="Dotum" w:cs="Times New Roman"/>
          <w:b/>
          <w:bCs/>
          <w:szCs w:val="20"/>
        </w:rPr>
        <w:t xml:space="preserve">The last day to drop </w:t>
      </w:r>
      <w:r w:rsidR="00296777" w:rsidRPr="007E56E1">
        <w:rPr>
          <w:rFonts w:eastAsia="Dotum" w:cs="Times New Roman"/>
          <w:b/>
          <w:bCs/>
          <w:szCs w:val="20"/>
        </w:rPr>
        <w:t xml:space="preserve">spring courses </w:t>
      </w:r>
      <w:r w:rsidRPr="007E56E1">
        <w:rPr>
          <w:rFonts w:eastAsia="Dotum" w:cs="Times New Roman"/>
          <w:b/>
          <w:bCs/>
          <w:szCs w:val="20"/>
        </w:rPr>
        <w:t xml:space="preserve">is </w:t>
      </w:r>
      <w:r w:rsidR="007E56E1">
        <w:rPr>
          <w:rFonts w:eastAsia="Dotum" w:cs="Times New Roman"/>
          <w:b/>
          <w:bCs/>
          <w:szCs w:val="20"/>
        </w:rPr>
        <w:t>December 1</w:t>
      </w:r>
      <w:r w:rsidRPr="007E56E1">
        <w:rPr>
          <w:rFonts w:eastAsia="Dotum" w:cs="Times New Roman"/>
          <w:b/>
          <w:bCs/>
          <w:szCs w:val="20"/>
        </w:rPr>
        <w:t>.</w:t>
      </w:r>
    </w:p>
    <w:p w14:paraId="0FF5E8A1" w14:textId="77777777" w:rsidR="00D039C1" w:rsidRPr="007D6CA8" w:rsidRDefault="00D039C1" w:rsidP="00296777">
      <w:pPr>
        <w:numPr>
          <w:ilvl w:val="0"/>
          <w:numId w:val="8"/>
        </w:numPr>
        <w:spacing w:after="0" w:line="360" w:lineRule="auto"/>
        <w:contextualSpacing/>
        <w:rPr>
          <w:rFonts w:eastAsia="Dotum" w:cs="Times New Roman"/>
          <w:szCs w:val="20"/>
        </w:rPr>
      </w:pPr>
      <w:r>
        <w:rPr>
          <w:rFonts w:eastAsia="Dotum" w:cs="Times New Roman"/>
          <w:szCs w:val="20"/>
        </w:rPr>
        <w:t>Please d</w:t>
      </w:r>
      <w:r w:rsidRPr="007D6CA8">
        <w:rPr>
          <w:rFonts w:eastAsia="Dotum" w:cs="Times New Roman"/>
          <w:szCs w:val="20"/>
        </w:rPr>
        <w:t xml:space="preserve">o not message me through Blackboard.  </w:t>
      </w:r>
    </w:p>
    <w:p w14:paraId="67EA2A20" w14:textId="77777777" w:rsidR="00D039C1" w:rsidRDefault="00D039C1" w:rsidP="00296777">
      <w:pPr>
        <w:keepNext/>
        <w:keepLines/>
        <w:spacing w:before="200" w:after="0" w:line="360" w:lineRule="auto"/>
        <w:outlineLvl w:val="1"/>
        <w:rPr>
          <w:rFonts w:eastAsia="Dotum" w:cs="Courier New"/>
          <w:b/>
          <w:bCs/>
          <w:color w:val="000000" w:themeColor="text1"/>
          <w:szCs w:val="20"/>
        </w:rPr>
      </w:pPr>
    </w:p>
    <w:p w14:paraId="1D5EEBF6" w14:textId="77777777" w:rsidR="003475D0" w:rsidRDefault="003475D0" w:rsidP="00296777">
      <w:pPr>
        <w:keepNext/>
        <w:keepLines/>
        <w:spacing w:before="200" w:after="0" w:line="360" w:lineRule="auto"/>
        <w:outlineLvl w:val="1"/>
        <w:rPr>
          <w:rFonts w:eastAsia="Dotum" w:cs="Courier New"/>
          <w:b/>
          <w:bCs/>
          <w:color w:val="000000" w:themeColor="text1"/>
          <w:szCs w:val="20"/>
        </w:rPr>
      </w:pPr>
      <w:r w:rsidRPr="003C04A9">
        <w:rPr>
          <w:rFonts w:eastAsia="Dotum" w:cs="Courier New"/>
          <w:b/>
          <w:bCs/>
          <w:color w:val="000000" w:themeColor="text1"/>
          <w:szCs w:val="20"/>
        </w:rPr>
        <w:t>Make-up policy:</w:t>
      </w:r>
    </w:p>
    <w:p w14:paraId="5D8F0A24" w14:textId="77777777" w:rsidR="003475D0" w:rsidRPr="009F7DB4" w:rsidRDefault="003475D0" w:rsidP="00296777">
      <w:pPr>
        <w:keepNext/>
        <w:keepLines/>
        <w:spacing w:before="200" w:after="0" w:line="360" w:lineRule="auto"/>
        <w:ind w:left="420" w:firstLine="300"/>
        <w:outlineLvl w:val="1"/>
        <w:rPr>
          <w:rFonts w:eastAsia="Dotum" w:cs="Courier New"/>
          <w:b/>
          <w:bCs/>
          <w:color w:val="000000" w:themeColor="text1"/>
          <w:szCs w:val="20"/>
        </w:rPr>
      </w:pPr>
      <w:r w:rsidRPr="009F7DB4">
        <w:rPr>
          <w:rFonts w:eastAsia="Dotum" w:cs="Courier New"/>
          <w:b/>
          <w:bCs/>
          <w:color w:val="000000" w:themeColor="text1"/>
          <w:szCs w:val="20"/>
        </w:rPr>
        <w:t>**</w:t>
      </w:r>
      <w:proofErr w:type="gramStart"/>
      <w:r w:rsidRPr="009F7DB4">
        <w:rPr>
          <w:rFonts w:eastAsia="Dotum" w:cs="Courier New"/>
          <w:b/>
          <w:bCs/>
          <w:color w:val="000000" w:themeColor="text1"/>
          <w:szCs w:val="20"/>
        </w:rPr>
        <w:t>*  ONLY</w:t>
      </w:r>
      <w:proofErr w:type="gramEnd"/>
      <w:r w:rsidRPr="009F7DB4">
        <w:rPr>
          <w:rFonts w:eastAsia="Dotum" w:cs="Courier New"/>
          <w:b/>
          <w:bCs/>
          <w:color w:val="000000" w:themeColor="text1"/>
          <w:szCs w:val="20"/>
        </w:rPr>
        <w:t xml:space="preserve"> 1 Speech can be made up.</w:t>
      </w:r>
    </w:p>
    <w:p w14:paraId="5384F5BF" w14:textId="77777777" w:rsidR="003475D0" w:rsidRDefault="003475D0" w:rsidP="00296777">
      <w:pPr>
        <w:numPr>
          <w:ilvl w:val="0"/>
          <w:numId w:val="5"/>
        </w:numPr>
        <w:spacing w:after="0" w:line="360" w:lineRule="auto"/>
        <w:contextualSpacing/>
        <w:rPr>
          <w:rFonts w:eastAsia="Dotum" w:cs="Courier New"/>
          <w:szCs w:val="20"/>
        </w:rPr>
      </w:pPr>
      <w:r>
        <w:rPr>
          <w:rFonts w:eastAsia="Dotum" w:cs="Courier New"/>
          <w:szCs w:val="20"/>
        </w:rPr>
        <w:t>Speeches</w:t>
      </w:r>
      <w:r w:rsidRPr="003C04A9">
        <w:rPr>
          <w:rFonts w:eastAsia="Dotum" w:cs="Courier New"/>
          <w:szCs w:val="20"/>
        </w:rPr>
        <w:t xml:space="preserve"> or Exams may be made up on a specified day </w:t>
      </w:r>
      <w:r w:rsidRPr="003C04A9">
        <w:rPr>
          <w:rFonts w:eastAsia="Dotum" w:cs="Courier New"/>
          <w:szCs w:val="20"/>
          <w:u w:val="single"/>
        </w:rPr>
        <w:t>IF the absence is excused</w:t>
      </w:r>
      <w:r w:rsidRPr="003C04A9">
        <w:rPr>
          <w:rFonts w:eastAsia="Dotum" w:cs="Courier New"/>
          <w:szCs w:val="20"/>
        </w:rPr>
        <w:t xml:space="preserve"> (</w:t>
      </w:r>
      <w:r w:rsidRPr="003C04A9">
        <w:rPr>
          <w:rFonts w:eastAsia="Dotum" w:cs="Courier New"/>
          <w:b/>
          <w:szCs w:val="20"/>
        </w:rPr>
        <w:t>school trip, death in the family, sickness with a doctor’s note</w:t>
      </w:r>
      <w:r w:rsidRPr="003C04A9">
        <w:rPr>
          <w:rFonts w:eastAsia="Dotum" w:cs="Courier New"/>
          <w:szCs w:val="20"/>
        </w:rPr>
        <w:t>)…this is up to the instructor’s discretion and is done on an individual basis only.</w:t>
      </w:r>
    </w:p>
    <w:p w14:paraId="2ED48517" w14:textId="1E03C0E8" w:rsidR="003475D0" w:rsidRDefault="006634C2" w:rsidP="00296777">
      <w:pPr>
        <w:numPr>
          <w:ilvl w:val="0"/>
          <w:numId w:val="5"/>
        </w:numPr>
        <w:spacing w:after="0" w:line="360" w:lineRule="auto"/>
        <w:contextualSpacing/>
        <w:rPr>
          <w:rFonts w:eastAsia="Dotum" w:cs="Times New Roman"/>
          <w:b/>
          <w:szCs w:val="20"/>
        </w:rPr>
      </w:pPr>
      <w:r>
        <w:rPr>
          <w:rFonts w:eastAsia="Dotum" w:cs="Times New Roman"/>
          <w:b/>
          <w:szCs w:val="20"/>
        </w:rPr>
        <w:t xml:space="preserve">If you miss class on a speech </w:t>
      </w:r>
      <w:r w:rsidR="00CD7585">
        <w:rPr>
          <w:rFonts w:eastAsia="Dotum" w:cs="Times New Roman"/>
          <w:b/>
          <w:szCs w:val="20"/>
        </w:rPr>
        <w:t>day/</w:t>
      </w:r>
      <w:r>
        <w:rPr>
          <w:rFonts w:eastAsia="Dotum" w:cs="Times New Roman"/>
          <w:b/>
          <w:szCs w:val="20"/>
        </w:rPr>
        <w:t>night, you will lose points for professionalism grade and peer critique, even if the absence is excused</w:t>
      </w:r>
      <w:r w:rsidR="003475D0" w:rsidRPr="003C04A9">
        <w:rPr>
          <w:rFonts w:eastAsia="Dotum" w:cs="Times New Roman"/>
          <w:b/>
          <w:szCs w:val="20"/>
        </w:rPr>
        <w:t>.</w:t>
      </w:r>
    </w:p>
    <w:p w14:paraId="2A02A1FE" w14:textId="77777777" w:rsidR="003475D0" w:rsidRPr="009F7DB4" w:rsidRDefault="003475D0" w:rsidP="00296777">
      <w:pPr>
        <w:numPr>
          <w:ilvl w:val="0"/>
          <w:numId w:val="5"/>
        </w:numPr>
        <w:spacing w:after="0" w:line="360" w:lineRule="auto"/>
        <w:contextualSpacing/>
        <w:rPr>
          <w:rFonts w:eastAsia="Dotum" w:cs="Times New Roman"/>
          <w:b/>
          <w:szCs w:val="20"/>
        </w:rPr>
      </w:pPr>
      <w:r w:rsidRPr="009F7DB4">
        <w:rPr>
          <w:rFonts w:eastAsia="Dotum" w:cs="Times New Roman"/>
          <w:b/>
          <w:szCs w:val="20"/>
        </w:rPr>
        <w:t xml:space="preserve">If you do not complete </w:t>
      </w:r>
      <w:r w:rsidRPr="009F7DB4">
        <w:rPr>
          <w:rFonts w:eastAsia="Dotum" w:cs="Times New Roman"/>
          <w:b/>
          <w:szCs w:val="20"/>
          <w:u w:val="single"/>
        </w:rPr>
        <w:t>two</w:t>
      </w:r>
      <w:r w:rsidRPr="009F7DB4">
        <w:rPr>
          <w:rFonts w:eastAsia="Dotum" w:cs="Times New Roman"/>
          <w:b/>
          <w:szCs w:val="20"/>
        </w:rPr>
        <w:t xml:space="preserve"> major or final grades</w:t>
      </w:r>
      <w:r>
        <w:rPr>
          <w:rFonts w:eastAsia="Dotum" w:cs="Times New Roman"/>
          <w:b/>
          <w:szCs w:val="20"/>
        </w:rPr>
        <w:t xml:space="preserve"> (Speech or Exam)</w:t>
      </w:r>
      <w:r w:rsidRPr="009F7DB4">
        <w:rPr>
          <w:rFonts w:eastAsia="Dotum" w:cs="Times New Roman"/>
          <w:b/>
          <w:szCs w:val="20"/>
        </w:rPr>
        <w:t xml:space="preserve">, </w:t>
      </w:r>
      <w:r w:rsidRPr="009F7DB4">
        <w:rPr>
          <w:rFonts w:eastAsia="Dotum" w:cs="Times New Roman"/>
          <w:b/>
          <w:szCs w:val="20"/>
          <w:u w:val="single"/>
        </w:rPr>
        <w:t>you will be dropped from the class</w:t>
      </w:r>
      <w:r w:rsidRPr="009F7DB4">
        <w:rPr>
          <w:rFonts w:eastAsia="Dotum" w:cs="Times New Roman"/>
          <w:b/>
          <w:szCs w:val="20"/>
        </w:rPr>
        <w:t xml:space="preserve"> or </w:t>
      </w:r>
      <w:r w:rsidRPr="009F7DB4">
        <w:rPr>
          <w:rFonts w:eastAsia="Dotum" w:cs="Times New Roman"/>
          <w:b/>
          <w:szCs w:val="20"/>
          <w:u w:val="single"/>
        </w:rPr>
        <w:t>take an F at the end of the semester</w:t>
      </w:r>
      <w:r w:rsidRPr="006634C2">
        <w:rPr>
          <w:rFonts w:eastAsia="Dotum" w:cs="Times New Roman"/>
          <w:b/>
          <w:szCs w:val="20"/>
        </w:rPr>
        <w:t>.</w:t>
      </w:r>
    </w:p>
    <w:p w14:paraId="420D508F" w14:textId="77777777" w:rsidR="003475D0" w:rsidRDefault="006634C2" w:rsidP="00296777">
      <w:pPr>
        <w:numPr>
          <w:ilvl w:val="0"/>
          <w:numId w:val="7"/>
        </w:numPr>
        <w:spacing w:after="0" w:line="360" w:lineRule="auto"/>
        <w:contextualSpacing/>
        <w:rPr>
          <w:rFonts w:eastAsia="Dotum" w:cs="Courier New"/>
          <w:szCs w:val="20"/>
        </w:rPr>
      </w:pPr>
      <w:r>
        <w:rPr>
          <w:rFonts w:eastAsia="Dotum" w:cs="Courier New"/>
          <w:szCs w:val="20"/>
          <w:u w:val="single"/>
        </w:rPr>
        <w:t>Late assignments are not accepted</w:t>
      </w:r>
      <w:r>
        <w:rPr>
          <w:rFonts w:eastAsia="Dotum" w:cs="Courier New"/>
          <w:szCs w:val="20"/>
        </w:rPr>
        <w:t xml:space="preserve">.  All papers are submitted via Blackboard and become unavailable to you at the deadline. </w:t>
      </w:r>
      <w:r w:rsidR="003475D0" w:rsidRPr="003C04A9">
        <w:rPr>
          <w:rFonts w:eastAsia="Dotum" w:cs="Courier New"/>
          <w:szCs w:val="20"/>
        </w:rPr>
        <w:t xml:space="preserve"> If you are absent and an assignment is due, it still must be received by the deadline date and time. </w:t>
      </w:r>
    </w:p>
    <w:p w14:paraId="13D85C23" w14:textId="77777777" w:rsidR="003475D0" w:rsidRPr="009F7DB4" w:rsidRDefault="003475D0" w:rsidP="00296777">
      <w:pPr>
        <w:numPr>
          <w:ilvl w:val="0"/>
          <w:numId w:val="7"/>
        </w:numPr>
        <w:spacing w:after="0" w:line="360" w:lineRule="auto"/>
        <w:contextualSpacing/>
        <w:rPr>
          <w:rFonts w:eastAsia="Dotum" w:cs="Courier New"/>
          <w:szCs w:val="20"/>
        </w:rPr>
      </w:pPr>
      <w:r w:rsidRPr="003C04A9">
        <w:rPr>
          <w:rFonts w:eastAsia="Dotum" w:cs="Courier New"/>
          <w:szCs w:val="20"/>
        </w:rPr>
        <w:t xml:space="preserve">Assignments are due </w:t>
      </w:r>
      <w:r w:rsidRPr="00C237BF">
        <w:rPr>
          <w:rFonts w:eastAsia="Dotum" w:cs="Courier New"/>
          <w:szCs w:val="20"/>
          <w:u w:val="single"/>
        </w:rPr>
        <w:t xml:space="preserve">by </w:t>
      </w:r>
      <w:r w:rsidR="006634C2">
        <w:rPr>
          <w:rFonts w:eastAsia="Dotum" w:cs="Courier New"/>
          <w:szCs w:val="20"/>
          <w:u w:val="single"/>
        </w:rPr>
        <w:t>11:59</w:t>
      </w:r>
      <w:r w:rsidRPr="00C237BF">
        <w:rPr>
          <w:rFonts w:eastAsia="Dotum" w:cs="Courier New"/>
          <w:szCs w:val="20"/>
          <w:u w:val="single"/>
        </w:rPr>
        <w:t xml:space="preserve"> pm on the designated due date</w:t>
      </w:r>
      <w:r w:rsidRPr="003C04A9">
        <w:rPr>
          <w:rFonts w:eastAsia="Dotum" w:cs="Courier New"/>
          <w:szCs w:val="20"/>
        </w:rPr>
        <w:t>.  All work must be turned in before the last week of regularly scheduled class (the week before finals week)</w:t>
      </w:r>
      <w:r w:rsidR="006634C2">
        <w:rPr>
          <w:rFonts w:eastAsia="Dotum" w:cs="Courier New"/>
          <w:szCs w:val="20"/>
        </w:rPr>
        <w:t>,</w:t>
      </w:r>
      <w:r w:rsidRPr="003C04A9">
        <w:rPr>
          <w:rFonts w:eastAsia="Dotum" w:cs="Courier New"/>
          <w:szCs w:val="20"/>
        </w:rPr>
        <w:t xml:space="preserve"> or it will not be accepted.</w:t>
      </w:r>
    </w:p>
    <w:p w14:paraId="6E536A8D" w14:textId="77777777" w:rsidR="003475D0" w:rsidRPr="009F7DB4" w:rsidRDefault="003475D0" w:rsidP="00296777">
      <w:pPr>
        <w:spacing w:after="0" w:line="360" w:lineRule="auto"/>
        <w:ind w:left="1560"/>
        <w:contextualSpacing/>
        <w:rPr>
          <w:rFonts w:eastAsia="Dotum" w:cs="Courier New"/>
          <w:szCs w:val="20"/>
        </w:rPr>
      </w:pPr>
    </w:p>
    <w:p w14:paraId="112B9A23" w14:textId="0ABA835C" w:rsidR="003475D0" w:rsidRPr="003C04A9" w:rsidRDefault="006153F9" w:rsidP="00296777">
      <w:pPr>
        <w:keepNext/>
        <w:keepLines/>
        <w:spacing w:before="200" w:after="0" w:line="360" w:lineRule="auto"/>
        <w:outlineLvl w:val="1"/>
        <w:rPr>
          <w:rFonts w:eastAsia="Dotum" w:cstheme="majorBidi"/>
          <w:bCs/>
          <w:color w:val="000000" w:themeColor="text1"/>
          <w:szCs w:val="20"/>
        </w:rPr>
      </w:pPr>
      <w:r>
        <w:rPr>
          <w:rFonts w:eastAsia="Dotum" w:cstheme="majorBidi"/>
          <w:b/>
          <w:bCs/>
          <w:color w:val="000000" w:themeColor="text1"/>
          <w:szCs w:val="20"/>
        </w:rPr>
        <w:t>Mrs. White</w:t>
      </w:r>
      <w:r w:rsidR="003475D0" w:rsidRPr="003C04A9">
        <w:rPr>
          <w:rFonts w:eastAsia="Dotum" w:cstheme="majorBidi"/>
          <w:b/>
          <w:bCs/>
          <w:color w:val="000000" w:themeColor="text1"/>
          <w:szCs w:val="20"/>
        </w:rPr>
        <w:t>’s Attendance/Tardy Policy</w:t>
      </w:r>
      <w:r w:rsidR="00886931">
        <w:rPr>
          <w:rFonts w:eastAsia="Dotum" w:cstheme="majorBidi"/>
          <w:b/>
          <w:bCs/>
          <w:color w:val="000000" w:themeColor="text1"/>
          <w:szCs w:val="20"/>
        </w:rPr>
        <w:t xml:space="preserve"> for non-dual credit students</w:t>
      </w:r>
      <w:r w:rsidR="003475D0" w:rsidRPr="003C04A9">
        <w:rPr>
          <w:rFonts w:eastAsia="Dotum" w:cstheme="majorBidi"/>
          <w:b/>
          <w:bCs/>
          <w:color w:val="000000" w:themeColor="text1"/>
          <w:szCs w:val="20"/>
        </w:rPr>
        <w:t>:</w:t>
      </w:r>
    </w:p>
    <w:p w14:paraId="50C4EE61" w14:textId="77777777" w:rsidR="003475D0" w:rsidRPr="003C04A9" w:rsidRDefault="003475D0" w:rsidP="003475D0">
      <w:pPr>
        <w:numPr>
          <w:ilvl w:val="0"/>
          <w:numId w:val="6"/>
        </w:numPr>
        <w:spacing w:after="0" w:line="240" w:lineRule="auto"/>
        <w:contextualSpacing/>
        <w:rPr>
          <w:rFonts w:eastAsia="Dotum" w:cs="Times New Roman"/>
          <w:szCs w:val="20"/>
        </w:rPr>
      </w:pPr>
      <w:r w:rsidRPr="003C04A9">
        <w:rPr>
          <w:rFonts w:eastAsia="Dotum" w:cs="Times New Roman"/>
          <w:szCs w:val="20"/>
        </w:rPr>
        <w:t xml:space="preserve">A student </w:t>
      </w:r>
      <w:r w:rsidRPr="003C04A9">
        <w:rPr>
          <w:rFonts w:eastAsia="Dotum" w:cs="Times New Roman"/>
          <w:szCs w:val="20"/>
          <w:u w:val="single"/>
        </w:rPr>
        <w:t>may</w:t>
      </w:r>
      <w:r w:rsidRPr="003C04A9">
        <w:rPr>
          <w:rFonts w:eastAsia="Dotum" w:cs="Times New Roman"/>
          <w:szCs w:val="20"/>
        </w:rPr>
        <w:t xml:space="preserve"> be drop</w:t>
      </w:r>
      <w:r w:rsidR="007F0991">
        <w:rPr>
          <w:rFonts w:eastAsia="Dotum" w:cs="Times New Roman"/>
          <w:szCs w:val="20"/>
        </w:rPr>
        <w:t>ped from the course on his/her 3</w:t>
      </w:r>
      <w:r w:rsidR="007F0991" w:rsidRPr="007F0991">
        <w:rPr>
          <w:rFonts w:eastAsia="Dotum" w:cs="Times New Roman"/>
          <w:szCs w:val="20"/>
          <w:vertAlign w:val="superscript"/>
        </w:rPr>
        <w:t>rd</w:t>
      </w:r>
      <w:r w:rsidR="007F0991">
        <w:rPr>
          <w:rFonts w:eastAsia="Dotum" w:cs="Times New Roman"/>
          <w:szCs w:val="20"/>
        </w:rPr>
        <w:t xml:space="preserve"> </w:t>
      </w:r>
      <w:r w:rsidRPr="003C04A9">
        <w:rPr>
          <w:rFonts w:eastAsia="Dotum" w:cs="Times New Roman"/>
          <w:szCs w:val="20"/>
        </w:rPr>
        <w:t xml:space="preserve">absence.  </w:t>
      </w:r>
    </w:p>
    <w:p w14:paraId="2DF9EBE3" w14:textId="77777777" w:rsidR="003475D0" w:rsidRPr="003C04A9" w:rsidRDefault="003475D0" w:rsidP="003475D0">
      <w:pPr>
        <w:numPr>
          <w:ilvl w:val="0"/>
          <w:numId w:val="6"/>
        </w:numPr>
        <w:spacing w:after="0" w:line="240" w:lineRule="auto"/>
        <w:contextualSpacing/>
        <w:rPr>
          <w:rFonts w:eastAsia="Dotum" w:cs="Times New Roman"/>
          <w:szCs w:val="20"/>
        </w:rPr>
      </w:pPr>
      <w:r w:rsidRPr="003C04A9">
        <w:rPr>
          <w:rFonts w:eastAsia="Dotum" w:cs="Times New Roman"/>
          <w:szCs w:val="20"/>
        </w:rPr>
        <w:t xml:space="preserve">Two </w:t>
      </w:r>
      <w:proofErr w:type="spellStart"/>
      <w:r w:rsidRPr="003C04A9">
        <w:rPr>
          <w:rFonts w:eastAsia="Dotum" w:cs="Times New Roman"/>
          <w:szCs w:val="20"/>
        </w:rPr>
        <w:t>tardies</w:t>
      </w:r>
      <w:proofErr w:type="spellEnd"/>
      <w:r w:rsidRPr="003C04A9">
        <w:rPr>
          <w:rFonts w:eastAsia="Dotum" w:cs="Times New Roman"/>
          <w:szCs w:val="20"/>
        </w:rPr>
        <w:t xml:space="preserve"> equal one absence.  Arriving more than 10 minutes late is considered a tardy. </w:t>
      </w:r>
      <w:r w:rsidR="00296777">
        <w:rPr>
          <w:rFonts w:eastAsia="Dotum" w:cs="Times New Roman"/>
          <w:szCs w:val="20"/>
        </w:rPr>
        <w:t>This will be important to you when semester exam exemptions are calculated.</w:t>
      </w:r>
    </w:p>
    <w:p w14:paraId="67DB2579" w14:textId="77777777" w:rsidR="003475D0" w:rsidRPr="003C04A9" w:rsidRDefault="003475D0" w:rsidP="003475D0">
      <w:pPr>
        <w:numPr>
          <w:ilvl w:val="0"/>
          <w:numId w:val="6"/>
        </w:numPr>
        <w:spacing w:after="0" w:line="240" w:lineRule="auto"/>
        <w:contextualSpacing/>
        <w:rPr>
          <w:rFonts w:eastAsia="Dotum" w:cs="Times New Roman"/>
          <w:szCs w:val="20"/>
        </w:rPr>
      </w:pPr>
      <w:r w:rsidRPr="003C04A9">
        <w:rPr>
          <w:rFonts w:eastAsia="Dotum" w:cs="Times New Roman"/>
          <w:szCs w:val="20"/>
        </w:rPr>
        <w:t>Sleeping in class constitutes an absence.</w:t>
      </w:r>
    </w:p>
    <w:p w14:paraId="5D399422" w14:textId="77777777" w:rsidR="003475D0" w:rsidRPr="003C04A9" w:rsidRDefault="003475D0" w:rsidP="003475D0">
      <w:pPr>
        <w:keepNext/>
        <w:keepLines/>
        <w:spacing w:before="200" w:after="0" w:line="312" w:lineRule="auto"/>
        <w:outlineLvl w:val="1"/>
        <w:rPr>
          <w:rFonts w:eastAsia="Dotum" w:cstheme="majorBidi"/>
          <w:b/>
          <w:bCs/>
          <w:color w:val="000000" w:themeColor="text1"/>
          <w:szCs w:val="20"/>
        </w:rPr>
      </w:pPr>
      <w:r w:rsidRPr="003C04A9">
        <w:rPr>
          <w:rFonts w:eastAsia="Dotum" w:cstheme="majorBidi"/>
          <w:b/>
          <w:bCs/>
          <w:color w:val="000000" w:themeColor="text1"/>
          <w:szCs w:val="20"/>
        </w:rPr>
        <w:lastRenderedPageBreak/>
        <w:t>Class Attendance</w:t>
      </w:r>
      <w:r w:rsidRPr="003C04A9">
        <w:rPr>
          <w:rFonts w:eastAsia="Dotum" w:cstheme="majorBidi"/>
          <w:b/>
          <w:bCs/>
          <w:color w:val="000000" w:themeColor="text1"/>
          <w:szCs w:val="20"/>
        </w:rPr>
        <w:tab/>
      </w:r>
    </w:p>
    <w:p w14:paraId="04F4BBE4" w14:textId="77777777" w:rsidR="003475D0" w:rsidRPr="003C04A9" w:rsidRDefault="003475D0" w:rsidP="003475D0">
      <w:pPr>
        <w:keepNext/>
        <w:keepLines/>
        <w:spacing w:before="200" w:after="0" w:line="240" w:lineRule="auto"/>
        <w:outlineLvl w:val="1"/>
        <w:rPr>
          <w:rFonts w:eastAsia="Dotum" w:cstheme="majorBidi"/>
          <w:b/>
          <w:bCs/>
          <w:color w:val="000000" w:themeColor="text1"/>
          <w:szCs w:val="20"/>
        </w:rPr>
      </w:pPr>
      <w:r w:rsidRPr="003C04A9">
        <w:rPr>
          <w:rFonts w:eastAsia="Dotum" w:cstheme="majorBidi"/>
          <w:bCs/>
          <w:color w:val="000000" w:themeColor="text1"/>
          <w:szCs w:val="20"/>
        </w:rPr>
        <w:t xml:space="preserve">Students are expected to attend all classes in order to be successful in a course. The student may be administratively withdrawn from the course when absences become excessive as defined in the course syllabus. </w:t>
      </w:r>
    </w:p>
    <w:p w14:paraId="3BD8BDA5" w14:textId="77777777" w:rsidR="003475D0" w:rsidRPr="003C04A9" w:rsidRDefault="003475D0" w:rsidP="003475D0">
      <w:pPr>
        <w:keepNext/>
        <w:keepLines/>
        <w:spacing w:before="200" w:after="0" w:line="240" w:lineRule="auto"/>
        <w:outlineLvl w:val="1"/>
        <w:rPr>
          <w:rFonts w:eastAsia="Dotum" w:cstheme="majorBidi"/>
          <w:bCs/>
          <w:color w:val="000000" w:themeColor="text1"/>
          <w:szCs w:val="20"/>
        </w:rPr>
      </w:pPr>
      <w:r w:rsidRPr="003C04A9">
        <w:rPr>
          <w:rFonts w:eastAsia="Dotum" w:cstheme="majorBidi"/>
          <w:bCs/>
          <w:color w:val="000000" w:themeColor="text1"/>
          <w:szCs w:val="20"/>
        </w:rPr>
        <w:t xml:space="preserve"> 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proofErr w:type="gramStart"/>
      <w:r w:rsidRPr="003C04A9">
        <w:rPr>
          <w:rFonts w:eastAsia="Dotum" w:cstheme="majorBidi"/>
          <w:bCs/>
          <w:color w:val="000000" w:themeColor="text1"/>
          <w:szCs w:val="20"/>
        </w:rPr>
        <w:t>period of time</w:t>
      </w:r>
      <w:proofErr w:type="gramEnd"/>
      <w:r w:rsidRPr="003C04A9">
        <w:rPr>
          <w:rFonts w:eastAsia="Dotum" w:cstheme="majorBidi"/>
          <w:bCs/>
          <w:color w:val="000000" w:themeColor="text1"/>
          <w:szCs w:val="20"/>
        </w:rPr>
        <w:t xml:space="preserv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rsidRPr="003C04A9">
        <w:rPr>
          <w:rFonts w:eastAsia="Dotum" w:cstheme="majorBidi"/>
          <w:bCs/>
          <w:color w:val="000000" w:themeColor="text1"/>
          <w:szCs w:val="20"/>
        </w:rPr>
        <w:t>first class</w:t>
      </w:r>
      <w:proofErr w:type="gramEnd"/>
      <w:r w:rsidRPr="003C04A9">
        <w:rPr>
          <w:rFonts w:eastAsia="Dotum" w:cstheme="majorBidi"/>
          <w:bCs/>
          <w:color w:val="000000" w:themeColor="text1"/>
          <w:szCs w:val="20"/>
        </w:rPr>
        <w:t xml:space="preserve"> meeting.</w:t>
      </w:r>
    </w:p>
    <w:p w14:paraId="04F0360A" w14:textId="77777777" w:rsidR="003475D0" w:rsidRPr="003C04A9" w:rsidRDefault="003475D0" w:rsidP="003475D0">
      <w:pPr>
        <w:keepNext/>
        <w:keepLines/>
        <w:spacing w:before="200" w:after="0" w:line="240" w:lineRule="auto"/>
        <w:outlineLvl w:val="1"/>
        <w:rPr>
          <w:rFonts w:eastAsia="Dotum" w:cstheme="majorBidi"/>
          <w:bCs/>
          <w:color w:val="000000" w:themeColor="text1"/>
          <w:szCs w:val="20"/>
        </w:rPr>
      </w:pPr>
      <w:r w:rsidRPr="003C04A9">
        <w:rPr>
          <w:rFonts w:eastAsia="Dotum" w:cstheme="majorBidi"/>
          <w:bCs/>
          <w:color w:val="000000" w:themeColor="text1"/>
          <w:szCs w:val="20"/>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0E55E1F9" w14:textId="77777777" w:rsidR="003475D0" w:rsidRPr="003C04A9" w:rsidRDefault="003475D0" w:rsidP="003475D0">
      <w:pPr>
        <w:keepNext/>
        <w:keepLines/>
        <w:spacing w:before="200" w:after="0" w:line="240" w:lineRule="auto"/>
        <w:outlineLvl w:val="1"/>
        <w:rPr>
          <w:rFonts w:eastAsia="Dotum" w:cstheme="majorBidi"/>
          <w:b/>
          <w:bCs/>
          <w:color w:val="000000" w:themeColor="text1"/>
          <w:szCs w:val="20"/>
        </w:rPr>
      </w:pPr>
      <w:r w:rsidRPr="003C04A9">
        <w:rPr>
          <w:rFonts w:eastAsia="Dotum" w:cstheme="majorBidi"/>
          <w:bCs/>
          <w:color w:val="000000" w:themeColor="text1"/>
          <w:szCs w:val="20"/>
        </w:rPr>
        <w:t xml:space="preserve"> 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sidRPr="003C04A9">
        <w:rPr>
          <w:rFonts w:eastAsia="Dotum" w:cstheme="majorBidi"/>
          <w:b/>
          <w:bCs/>
          <w:color w:val="000000" w:themeColor="text1"/>
          <w:szCs w:val="20"/>
        </w:rPr>
        <w:t xml:space="preserve">    </w:t>
      </w:r>
    </w:p>
    <w:p w14:paraId="0FCAB3C0" w14:textId="77777777" w:rsidR="003475D0" w:rsidRPr="003C04A9" w:rsidRDefault="003475D0" w:rsidP="003475D0">
      <w:pPr>
        <w:spacing w:after="0" w:line="312" w:lineRule="auto"/>
        <w:ind w:left="1560"/>
        <w:contextualSpacing/>
        <w:rPr>
          <w:rFonts w:eastAsia="Dotum" w:cs="Courier New"/>
          <w:szCs w:val="20"/>
        </w:rPr>
      </w:pPr>
    </w:p>
    <w:p w14:paraId="6E5E7941" w14:textId="77777777" w:rsidR="003475D0" w:rsidRDefault="003475D0" w:rsidP="007F0991">
      <w:pPr>
        <w:spacing w:after="0" w:line="240" w:lineRule="auto"/>
        <w:contextualSpacing/>
        <w:rPr>
          <w:rFonts w:eastAsia="Dotum" w:cs="Times New Roman"/>
          <w:szCs w:val="20"/>
        </w:rPr>
      </w:pPr>
      <w:r w:rsidRPr="002537B0">
        <w:rPr>
          <w:rFonts w:eastAsia="Dotum" w:cs="Times New Roman"/>
          <w:b/>
          <w:szCs w:val="20"/>
        </w:rPr>
        <w:t>Academic Honesty</w:t>
      </w:r>
      <w:r w:rsidRPr="002537B0">
        <w:rPr>
          <w:rFonts w:eastAsia="Dotum" w:cs="Times New Roman"/>
          <w:szCs w:val="20"/>
        </w:rPr>
        <w:t xml:space="preserve"> </w:t>
      </w:r>
    </w:p>
    <w:p w14:paraId="395EAEC5" w14:textId="77777777" w:rsidR="003475D0" w:rsidRPr="003C04A9" w:rsidRDefault="003475D0" w:rsidP="007F0991">
      <w:pPr>
        <w:spacing w:after="0" w:line="240" w:lineRule="auto"/>
        <w:ind w:left="720"/>
        <w:contextualSpacing/>
        <w:rPr>
          <w:rFonts w:eastAsia="Dotum" w:cs="Times New Roman"/>
          <w:szCs w:val="20"/>
        </w:rPr>
      </w:pPr>
      <w:r w:rsidRPr="002537B0">
        <w:rPr>
          <w:rFonts w:eastAsia="Dotum" w:cs="Times New Roman"/>
          <w:szCs w:val="20"/>
        </w:rPr>
        <w:t xml:space="preserve">It is my expectation and the institution’s that appropriate citation and documentation is given for materials and information obtained from other sources.  Cases of plagiarism will be treated, </w:t>
      </w:r>
      <w:r w:rsidRPr="002537B0">
        <w:rPr>
          <w:rFonts w:eastAsia="Dotum" w:cs="Times New Roman"/>
          <w:i/>
          <w:szCs w:val="20"/>
        </w:rPr>
        <w:t>as will any case of academic dishonesty</w:t>
      </w:r>
      <w:r w:rsidRPr="002537B0">
        <w:rPr>
          <w:rFonts w:eastAsia="Dotum" w:cs="Times New Roman"/>
          <w:szCs w:val="20"/>
        </w:rPr>
        <w:t xml:space="preserve">, with at </w:t>
      </w:r>
      <w:r w:rsidRPr="002537B0">
        <w:rPr>
          <w:rFonts w:eastAsia="Dotum" w:cs="Times New Roman"/>
          <w:szCs w:val="20"/>
          <w:u w:val="single"/>
        </w:rPr>
        <w:t>least a failing grade for the assignment/examination</w:t>
      </w:r>
      <w:r w:rsidRPr="002537B0">
        <w:rPr>
          <w:rFonts w:eastAsia="Dotum" w:cs="Times New Roman"/>
          <w:szCs w:val="20"/>
        </w:rPr>
        <w:t xml:space="preserve">.  In addition, the student may be dropped from the course with a failing grade. </w:t>
      </w:r>
      <w:r w:rsidRPr="002537B0">
        <w:rPr>
          <w:rFonts w:eastAsia="Dotum" w:cs="Times New Roman"/>
          <w:i/>
          <w:szCs w:val="20"/>
        </w:rPr>
        <w:t>See the SPC Student Handbook for more information</w:t>
      </w:r>
      <w:r w:rsidRPr="002537B0">
        <w:rPr>
          <w:rFonts w:eastAsia="Dotum" w:cs="Times New Roman"/>
          <w:szCs w:val="20"/>
        </w:rPr>
        <w:t>.</w:t>
      </w:r>
    </w:p>
    <w:p w14:paraId="006394A9" w14:textId="77777777" w:rsidR="003475D0" w:rsidRPr="003C04A9" w:rsidRDefault="003475D0" w:rsidP="007F0991">
      <w:pPr>
        <w:keepNext/>
        <w:keepLines/>
        <w:spacing w:before="200" w:after="0" w:line="240" w:lineRule="auto"/>
        <w:outlineLvl w:val="1"/>
        <w:rPr>
          <w:rFonts w:eastAsia="Dotum" w:cstheme="majorBidi"/>
          <w:bCs/>
          <w:color w:val="000000" w:themeColor="text1"/>
          <w:szCs w:val="20"/>
        </w:rPr>
      </w:pPr>
      <w:r w:rsidRPr="003C04A9">
        <w:rPr>
          <w:rFonts w:eastAsia="Dotum" w:cstheme="majorBidi"/>
          <w:b/>
          <w:bCs/>
          <w:color w:val="000000" w:themeColor="text1"/>
          <w:szCs w:val="20"/>
        </w:rPr>
        <w:t>Disability Statement</w:t>
      </w:r>
    </w:p>
    <w:p w14:paraId="074AC9C0" w14:textId="77777777" w:rsidR="003475D0" w:rsidRPr="003C04A9" w:rsidRDefault="003475D0" w:rsidP="007F0991">
      <w:pPr>
        <w:spacing w:after="0" w:line="240" w:lineRule="auto"/>
        <w:ind w:left="780"/>
        <w:contextualSpacing/>
        <w:rPr>
          <w:rFonts w:eastAsia="Dotum" w:cs="Times New Roman"/>
          <w:szCs w:val="20"/>
        </w:rPr>
      </w:pPr>
      <w:r w:rsidRPr="003C04A9">
        <w:rPr>
          <w:rFonts w:eastAsia="Dotum" w:cs="Times New Roman"/>
          <w:szCs w:val="20"/>
        </w:rPr>
        <w:t xml:space="preserve">ADA Statement - Levelland Campus </w:t>
      </w:r>
    </w:p>
    <w:p w14:paraId="5B2A80A0" w14:textId="77777777" w:rsidR="003475D0" w:rsidRPr="003C04A9" w:rsidRDefault="003475D0" w:rsidP="007F0991">
      <w:pPr>
        <w:spacing w:after="0" w:line="240" w:lineRule="auto"/>
        <w:ind w:left="780"/>
        <w:contextualSpacing/>
        <w:rPr>
          <w:rFonts w:eastAsia="Dotum" w:cs="Times New Roman"/>
          <w:szCs w:val="20"/>
        </w:rPr>
      </w:pPr>
      <w:r w:rsidRPr="003C04A9">
        <w:rPr>
          <w:rFonts w:eastAsia="Dotum" w:cs="Times New Roman"/>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For more information, call or visit the Disability Services Office in the Student Health &amp; Wellness Office, 806-716-2577.</w:t>
      </w:r>
    </w:p>
    <w:p w14:paraId="089552FC" w14:textId="77777777" w:rsidR="00D039C1" w:rsidRDefault="00D039C1" w:rsidP="007F0991">
      <w:pPr>
        <w:spacing w:after="0" w:line="240" w:lineRule="auto"/>
        <w:rPr>
          <w:rFonts w:eastAsia="Dotum" w:cs="Times New Roman"/>
          <w:b/>
          <w:szCs w:val="20"/>
        </w:rPr>
      </w:pPr>
    </w:p>
    <w:p w14:paraId="639D4212" w14:textId="77777777" w:rsidR="003475D0" w:rsidRPr="003C04A9" w:rsidRDefault="003475D0" w:rsidP="007F0991">
      <w:pPr>
        <w:spacing w:after="0" w:line="240" w:lineRule="auto"/>
        <w:rPr>
          <w:rFonts w:eastAsia="Dotum" w:cs="Times New Roman"/>
          <w:b/>
          <w:szCs w:val="20"/>
        </w:rPr>
      </w:pPr>
      <w:r w:rsidRPr="003C04A9">
        <w:rPr>
          <w:rFonts w:eastAsia="Dotum" w:cs="Times New Roman"/>
          <w:b/>
          <w:szCs w:val="20"/>
        </w:rPr>
        <w:t>Diversity Statement</w:t>
      </w:r>
    </w:p>
    <w:p w14:paraId="22FC930B" w14:textId="77777777" w:rsidR="003475D0" w:rsidRDefault="003475D0" w:rsidP="007F0991">
      <w:pPr>
        <w:spacing w:after="0" w:line="240" w:lineRule="auto"/>
        <w:ind w:left="780"/>
        <w:contextualSpacing/>
        <w:rPr>
          <w:rFonts w:eastAsia="Dotum" w:cs="Times New Roman"/>
          <w:szCs w:val="20"/>
        </w:rPr>
      </w:pPr>
      <w:r w:rsidRPr="003C04A9">
        <w:rPr>
          <w:rFonts w:eastAsia="Dotum" w:cs="Times New Roman"/>
          <w:szCs w:val="20"/>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4EA1D30E" w14:textId="77777777" w:rsidR="003475D0" w:rsidRDefault="003475D0" w:rsidP="007F0991">
      <w:pPr>
        <w:spacing w:after="0" w:line="240" w:lineRule="auto"/>
        <w:contextualSpacing/>
        <w:rPr>
          <w:rFonts w:eastAsia="Dotum" w:cs="Times New Roman"/>
          <w:szCs w:val="20"/>
        </w:rPr>
      </w:pPr>
    </w:p>
    <w:p w14:paraId="312A938F" w14:textId="77777777" w:rsidR="00D039C1" w:rsidRDefault="00D039C1" w:rsidP="007F0991">
      <w:pPr>
        <w:spacing w:after="0" w:line="240" w:lineRule="auto"/>
        <w:contextualSpacing/>
        <w:rPr>
          <w:rFonts w:eastAsia="Dotum" w:cs="Times New Roman"/>
          <w:b/>
          <w:szCs w:val="20"/>
        </w:rPr>
      </w:pPr>
      <w:r w:rsidRPr="00D039C1">
        <w:rPr>
          <w:rFonts w:eastAsia="Dotum" w:cs="Times New Roman"/>
          <w:b/>
          <w:szCs w:val="20"/>
        </w:rPr>
        <w:t>Preg</w:t>
      </w:r>
      <w:r>
        <w:rPr>
          <w:rFonts w:eastAsia="Dotum" w:cs="Times New Roman"/>
          <w:b/>
          <w:szCs w:val="20"/>
        </w:rPr>
        <w:t>nancy Accommodations Statement</w:t>
      </w:r>
    </w:p>
    <w:p w14:paraId="496B95C3" w14:textId="77777777" w:rsidR="00D039C1" w:rsidRPr="00D039C1" w:rsidRDefault="00D039C1" w:rsidP="007F0991">
      <w:pPr>
        <w:spacing w:after="0" w:line="240" w:lineRule="auto"/>
        <w:ind w:left="720" w:firstLine="1"/>
        <w:contextualSpacing/>
        <w:rPr>
          <w:rFonts w:eastAsia="Dotum" w:cs="Times New Roman"/>
          <w:szCs w:val="20"/>
        </w:rPr>
      </w:pPr>
      <w:r>
        <w:rPr>
          <w:rFonts w:eastAsia="Dotum" w:cs="Times New Roman"/>
          <w:szCs w:val="20"/>
        </w:rPr>
        <w:t xml:space="preserve">If you are pregnant, or have given birth within six months, under Title IX you have a right to reasonable accommodations to help continue your education.  To activate accommodations, </w:t>
      </w:r>
      <w:r>
        <w:rPr>
          <w:rFonts w:eastAsia="Dotum" w:cs="Times New Roman"/>
          <w:szCs w:val="20"/>
        </w:rPr>
        <w:lastRenderedPageBreak/>
        <w:t xml:space="preserve">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Straface, Director of Health and Wellness, at 806/716-2362 or email </w:t>
      </w:r>
      <w:hyperlink r:id="rId7" w:history="1">
        <w:r w:rsidRPr="001715B6">
          <w:rPr>
            <w:rStyle w:val="Hyperlink"/>
            <w:rFonts w:eastAsia="Dotum" w:cs="Times New Roman"/>
            <w:szCs w:val="20"/>
          </w:rPr>
          <w:t>cstraface@southplainscollege.edu</w:t>
        </w:r>
      </w:hyperlink>
      <w:r>
        <w:rPr>
          <w:rFonts w:eastAsia="Dotum" w:cs="Times New Roman"/>
          <w:szCs w:val="20"/>
        </w:rPr>
        <w:t xml:space="preserve"> for assistance.</w:t>
      </w:r>
    </w:p>
    <w:p w14:paraId="3F5D3840" w14:textId="77777777" w:rsidR="00D039C1" w:rsidRDefault="00D039C1" w:rsidP="007F0991">
      <w:pPr>
        <w:spacing w:after="0" w:line="240" w:lineRule="auto"/>
        <w:contextualSpacing/>
        <w:rPr>
          <w:rFonts w:eastAsia="Dotum" w:cs="Times New Roman"/>
          <w:b/>
          <w:szCs w:val="20"/>
        </w:rPr>
      </w:pPr>
    </w:p>
    <w:p w14:paraId="7643C3FE" w14:textId="77777777" w:rsidR="003475D0" w:rsidRDefault="003475D0" w:rsidP="007F0991">
      <w:pPr>
        <w:spacing w:after="0" w:line="240" w:lineRule="auto"/>
        <w:contextualSpacing/>
        <w:rPr>
          <w:rFonts w:eastAsia="Dotum" w:cs="Times New Roman"/>
          <w:b/>
          <w:szCs w:val="20"/>
        </w:rPr>
      </w:pPr>
      <w:r w:rsidRPr="003C04A9">
        <w:rPr>
          <w:rFonts w:eastAsia="Dotum" w:cs="Times New Roman"/>
          <w:b/>
          <w:szCs w:val="20"/>
        </w:rPr>
        <w:t xml:space="preserve">Campus Concealed Carry </w:t>
      </w:r>
    </w:p>
    <w:p w14:paraId="20C2D1D3" w14:textId="77777777" w:rsidR="003475D0" w:rsidRPr="002537B0" w:rsidRDefault="003475D0" w:rsidP="007F0991">
      <w:pPr>
        <w:spacing w:after="0" w:line="240" w:lineRule="auto"/>
        <w:ind w:left="720"/>
        <w:contextualSpacing/>
        <w:rPr>
          <w:rFonts w:eastAsia="Dotum" w:cs="Times New Roman"/>
          <w:szCs w:val="20"/>
        </w:rPr>
      </w:pPr>
      <w:r w:rsidRPr="002537B0">
        <w:rPr>
          <w:rFonts w:eastAsia="Dotum" w:cs="Times New Roman"/>
          <w:szCs w:val="20"/>
        </w:rPr>
        <w:t>South Plains College permits the lawful carry of concealed handguns in accordance with Texas state law, and Texas Senate Bill 11. Individuals possessing a valid License to Carry permit, or the formerly issued Concealed Handgun License, may carry a concealed handgun at all campus locations except for the following.</w:t>
      </w:r>
    </w:p>
    <w:p w14:paraId="6CF84A84" w14:textId="77777777" w:rsidR="003475D0" w:rsidRPr="002537B0" w:rsidRDefault="003475D0" w:rsidP="007F0991">
      <w:pPr>
        <w:pStyle w:val="ListParagraph"/>
        <w:numPr>
          <w:ilvl w:val="1"/>
          <w:numId w:val="5"/>
        </w:numPr>
        <w:spacing w:after="0" w:line="240" w:lineRule="auto"/>
        <w:rPr>
          <w:rFonts w:eastAsia="Dotum" w:cs="Times New Roman"/>
          <w:szCs w:val="20"/>
        </w:rPr>
      </w:pPr>
      <w:r w:rsidRPr="002537B0">
        <w:rPr>
          <w:rFonts w:eastAsia="Dotum" w:cs="Times New Roman"/>
          <w:szCs w:val="20"/>
        </w:rPr>
        <w:t>Natatorium</w:t>
      </w:r>
    </w:p>
    <w:p w14:paraId="0C4F9302" w14:textId="77777777" w:rsidR="003475D0" w:rsidRPr="002537B0" w:rsidRDefault="003475D0" w:rsidP="007F0991">
      <w:pPr>
        <w:spacing w:after="0" w:line="240" w:lineRule="auto"/>
        <w:ind w:left="1440"/>
        <w:contextualSpacing/>
        <w:rPr>
          <w:rFonts w:eastAsia="Dotum" w:cs="Times New Roman"/>
          <w:szCs w:val="20"/>
        </w:rPr>
      </w:pPr>
      <w:r w:rsidRPr="002537B0">
        <w:rPr>
          <w:rFonts w:eastAsia="Dotum" w:cs="Times New Roman"/>
          <w:szCs w:val="20"/>
        </w:rPr>
        <w:t xml:space="preserve">For a complete list of campus carry exclusions zones by event, please visit </w:t>
      </w:r>
      <w:r w:rsidRPr="007D6CA8">
        <w:rPr>
          <w:rFonts w:eastAsia="Dotum" w:cs="Times New Roman"/>
          <w:i/>
          <w:szCs w:val="20"/>
        </w:rPr>
        <w:t>http://www.southplainscollege.edu/campuscarry.php</w:t>
      </w:r>
    </w:p>
    <w:p w14:paraId="63C75A50" w14:textId="77777777" w:rsidR="003475D0" w:rsidRPr="003C04A9" w:rsidRDefault="003475D0" w:rsidP="003475D0">
      <w:pPr>
        <w:rPr>
          <w:rFonts w:cs="Courier New"/>
          <w:szCs w:val="20"/>
        </w:rPr>
        <w:sectPr w:rsidR="003475D0" w:rsidRPr="003C04A9" w:rsidSect="003475D0">
          <w:footerReference w:type="default" r:id="rId8"/>
          <w:pgSz w:w="12240" w:h="15840"/>
          <w:pgMar w:top="1440" w:right="1440" w:bottom="1440" w:left="1440" w:header="720" w:footer="720" w:gutter="0"/>
          <w:cols w:space="720"/>
          <w:docGrid w:linePitch="360"/>
        </w:sectPr>
      </w:pPr>
    </w:p>
    <w:p w14:paraId="71E09DCE" w14:textId="77777777" w:rsidR="003475D0" w:rsidRDefault="003475D0" w:rsidP="003475D0">
      <w:pPr>
        <w:tabs>
          <w:tab w:val="left" w:pos="-720"/>
        </w:tabs>
        <w:suppressAutoHyphens/>
        <w:spacing w:after="0" w:line="240" w:lineRule="auto"/>
        <w:rPr>
          <w:rFonts w:eastAsia="Times New Roman" w:cs="Times New Roman"/>
          <w:b/>
          <w:spacing w:val="-3"/>
          <w:szCs w:val="20"/>
        </w:rPr>
        <w:sectPr w:rsidR="003475D0" w:rsidSect="007D6CA8">
          <w:type w:val="continuous"/>
          <w:pgSz w:w="12240" w:h="15840"/>
          <w:pgMar w:top="1440" w:right="1440" w:bottom="1440" w:left="1440" w:header="720" w:footer="720" w:gutter="0"/>
          <w:cols w:space="720"/>
          <w:docGrid w:linePitch="360"/>
        </w:sectPr>
      </w:pPr>
    </w:p>
    <w:p w14:paraId="5112D382" w14:textId="77777777" w:rsidR="003475D0" w:rsidRDefault="003475D0" w:rsidP="003475D0">
      <w:pPr>
        <w:tabs>
          <w:tab w:val="left" w:pos="-720"/>
        </w:tabs>
        <w:suppressAutoHyphens/>
        <w:spacing w:after="0" w:line="240" w:lineRule="auto"/>
        <w:rPr>
          <w:rFonts w:eastAsia="Times New Roman" w:cs="Times New Roman"/>
          <w:b/>
          <w:spacing w:val="-3"/>
          <w:szCs w:val="20"/>
        </w:rPr>
      </w:pPr>
    </w:p>
    <w:p w14:paraId="5A48FCD0" w14:textId="77777777" w:rsidR="00B176C1" w:rsidRDefault="00B176C1" w:rsidP="003475D0">
      <w:pPr>
        <w:tabs>
          <w:tab w:val="left" w:pos="-720"/>
        </w:tabs>
        <w:suppressAutoHyphens/>
        <w:spacing w:after="0" w:line="240" w:lineRule="auto"/>
        <w:rPr>
          <w:rFonts w:eastAsia="Times New Roman" w:cs="Times New Roman"/>
          <w:b/>
          <w:spacing w:val="-3"/>
          <w:szCs w:val="20"/>
        </w:rPr>
        <w:sectPr w:rsidR="00B176C1" w:rsidSect="007D6CA8">
          <w:type w:val="continuous"/>
          <w:pgSz w:w="12240" w:h="15840"/>
          <w:pgMar w:top="1440" w:right="1440" w:bottom="1440" w:left="1440" w:header="720" w:footer="720" w:gutter="0"/>
          <w:cols w:num="2" w:space="720"/>
          <w:docGrid w:linePitch="360"/>
        </w:sectPr>
      </w:pPr>
    </w:p>
    <w:p w14:paraId="3D17A88E"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r w:rsidRPr="003C04A9">
        <w:rPr>
          <w:rFonts w:eastAsia="Times New Roman" w:cs="Times New Roman"/>
          <w:b/>
          <w:spacing w:val="-3"/>
          <w:szCs w:val="20"/>
        </w:rPr>
        <w:t xml:space="preserve">Student Learning Outcomes/Competencies </w:t>
      </w:r>
    </w:p>
    <w:p w14:paraId="4FAA2621"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p>
    <w:p w14:paraId="4D8591F6"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 xml:space="preserve">1.  </w:t>
      </w:r>
      <w:r w:rsidRPr="003C04A9">
        <w:rPr>
          <w:rFonts w:eastAsia="Times New Roman" w:cs="Times New Roman"/>
          <w:spacing w:val="-3"/>
          <w:szCs w:val="20"/>
          <w:u w:val="single"/>
        </w:rPr>
        <w:t>Communication Process</w:t>
      </w:r>
      <w:r w:rsidRPr="003C04A9">
        <w:rPr>
          <w:rFonts w:eastAsia="Times New Roman" w:cs="Times New Roman"/>
          <w:spacing w:val="-3"/>
          <w:szCs w:val="20"/>
        </w:rPr>
        <w:t>:</w:t>
      </w:r>
    </w:p>
    <w:p w14:paraId="183D5945"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The student on exams will be able to demonstrate mastery of the following competencies/activities:</w:t>
      </w:r>
    </w:p>
    <w:p w14:paraId="049669D0"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1.1</w:t>
      </w:r>
      <w:r w:rsidRPr="003C04A9">
        <w:rPr>
          <w:rFonts w:eastAsia="Times New Roman" w:cs="Times New Roman"/>
          <w:spacing w:val="-3"/>
          <w:szCs w:val="20"/>
        </w:rPr>
        <w:tab/>
        <w:t xml:space="preserve">Define communication and demonstrate an understanding of the foundational models of </w:t>
      </w:r>
      <w:r w:rsidR="00B176C1">
        <w:rPr>
          <w:rFonts w:eastAsia="Times New Roman" w:cs="Times New Roman"/>
          <w:spacing w:val="-3"/>
          <w:szCs w:val="20"/>
        </w:rPr>
        <w:tab/>
      </w:r>
      <w:r w:rsidRPr="003C04A9">
        <w:rPr>
          <w:rFonts w:eastAsia="Times New Roman" w:cs="Times New Roman"/>
          <w:spacing w:val="-3"/>
          <w:szCs w:val="20"/>
        </w:rPr>
        <w:t>communication.</w:t>
      </w:r>
    </w:p>
    <w:p w14:paraId="1965F774"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1.2</w:t>
      </w:r>
      <w:r w:rsidRPr="003C04A9">
        <w:rPr>
          <w:rFonts w:eastAsia="Times New Roman" w:cs="Times New Roman"/>
          <w:spacing w:val="-3"/>
          <w:szCs w:val="20"/>
        </w:rPr>
        <w:tab/>
        <w:t xml:space="preserve">Recall and discuss the personal, professional and public benefits of studying public speaking. </w:t>
      </w:r>
    </w:p>
    <w:p w14:paraId="77D2DB07"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1.3</w:t>
      </w:r>
      <w:r w:rsidRPr="003C04A9">
        <w:rPr>
          <w:rFonts w:eastAsia="Times New Roman" w:cs="Times New Roman"/>
          <w:spacing w:val="-3"/>
          <w:szCs w:val="20"/>
        </w:rPr>
        <w:tab/>
        <w:t xml:space="preserve">Recognize and distinguish between the elements of the communication process. </w:t>
      </w:r>
    </w:p>
    <w:p w14:paraId="6F299D17"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1.4</w:t>
      </w:r>
      <w:r w:rsidRPr="003C04A9">
        <w:rPr>
          <w:rFonts w:eastAsia="Times New Roman" w:cs="Times New Roman"/>
          <w:spacing w:val="-3"/>
          <w:szCs w:val="20"/>
        </w:rPr>
        <w:tab/>
        <w:t>Discuss differences between oral and written communication channels.</w:t>
      </w:r>
    </w:p>
    <w:p w14:paraId="2A7C7DCF"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1.5</w:t>
      </w:r>
      <w:r w:rsidRPr="003C04A9">
        <w:rPr>
          <w:rFonts w:eastAsia="Times New Roman" w:cs="Times New Roman"/>
          <w:spacing w:val="-3"/>
          <w:szCs w:val="20"/>
        </w:rPr>
        <w:tab/>
        <w:t xml:space="preserve">Define and distinguish between intrapersonal, interpersonal, group, public and mass </w:t>
      </w:r>
      <w:r w:rsidR="00B176C1">
        <w:rPr>
          <w:rFonts w:eastAsia="Times New Roman" w:cs="Times New Roman"/>
          <w:spacing w:val="-3"/>
          <w:szCs w:val="20"/>
        </w:rPr>
        <w:tab/>
      </w:r>
      <w:r w:rsidRPr="003C04A9">
        <w:rPr>
          <w:rFonts w:eastAsia="Times New Roman" w:cs="Times New Roman"/>
          <w:spacing w:val="-3"/>
          <w:szCs w:val="20"/>
        </w:rPr>
        <w:t>communication.</w:t>
      </w:r>
    </w:p>
    <w:p w14:paraId="04F32AD2"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 xml:space="preserve">1.6 </w:t>
      </w:r>
      <w:r w:rsidR="00B176C1">
        <w:rPr>
          <w:rFonts w:eastAsia="Times New Roman" w:cs="Times New Roman"/>
          <w:spacing w:val="-3"/>
          <w:szCs w:val="20"/>
        </w:rPr>
        <w:tab/>
      </w:r>
      <w:r w:rsidRPr="003C04A9">
        <w:rPr>
          <w:rFonts w:eastAsia="Times New Roman" w:cs="Times New Roman"/>
          <w:spacing w:val="-3"/>
          <w:szCs w:val="20"/>
        </w:rPr>
        <w:t xml:space="preserve">Identify how frames of reference differences such as culture, ethnicity and gender influence </w:t>
      </w:r>
      <w:r w:rsidR="00B176C1">
        <w:rPr>
          <w:rFonts w:eastAsia="Times New Roman" w:cs="Times New Roman"/>
          <w:spacing w:val="-3"/>
          <w:szCs w:val="20"/>
        </w:rPr>
        <w:tab/>
      </w:r>
      <w:r w:rsidRPr="003C04A9">
        <w:rPr>
          <w:rFonts w:eastAsia="Times New Roman" w:cs="Times New Roman"/>
          <w:spacing w:val="-3"/>
          <w:szCs w:val="20"/>
        </w:rPr>
        <w:t xml:space="preserve">communication. </w:t>
      </w:r>
    </w:p>
    <w:p w14:paraId="7FBE6BBD"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p>
    <w:p w14:paraId="47382D5E"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 xml:space="preserve">2.  </w:t>
      </w:r>
      <w:r w:rsidRPr="003C04A9">
        <w:rPr>
          <w:rFonts w:eastAsia="Times New Roman" w:cs="Times New Roman"/>
          <w:spacing w:val="-3"/>
          <w:szCs w:val="20"/>
          <w:u w:val="single"/>
        </w:rPr>
        <w:t>Verbal/Vocal</w:t>
      </w:r>
    </w:p>
    <w:p w14:paraId="513144CA"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 xml:space="preserve">The student while giving speeches and writing evaluations will be able to demonstrate mastery of the </w:t>
      </w:r>
      <w:r w:rsidR="00B176C1">
        <w:rPr>
          <w:rFonts w:eastAsia="Times New Roman" w:cs="Times New Roman"/>
          <w:spacing w:val="-3"/>
          <w:szCs w:val="20"/>
        </w:rPr>
        <w:t xml:space="preserve">  </w:t>
      </w:r>
      <w:r w:rsidRPr="003C04A9">
        <w:rPr>
          <w:rFonts w:eastAsia="Times New Roman" w:cs="Times New Roman"/>
          <w:spacing w:val="-3"/>
          <w:szCs w:val="20"/>
        </w:rPr>
        <w:t>following competencies/activities:</w:t>
      </w:r>
    </w:p>
    <w:p w14:paraId="6A28EAD2"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2.1</w:t>
      </w:r>
      <w:r w:rsidRPr="003C04A9">
        <w:rPr>
          <w:rFonts w:eastAsia="Times New Roman" w:cs="Times New Roman"/>
          <w:spacing w:val="-3"/>
          <w:szCs w:val="20"/>
        </w:rPr>
        <w:tab/>
        <w:t xml:space="preserve">Identify and provide alternatives for excessively vague or jargon-filled language and evaluate </w:t>
      </w:r>
      <w:r w:rsidR="00B176C1">
        <w:rPr>
          <w:rFonts w:eastAsia="Times New Roman" w:cs="Times New Roman"/>
          <w:spacing w:val="-3"/>
          <w:szCs w:val="20"/>
        </w:rPr>
        <w:tab/>
      </w:r>
      <w:r w:rsidRPr="003C04A9">
        <w:rPr>
          <w:rFonts w:eastAsia="Times New Roman" w:cs="Times New Roman"/>
          <w:spacing w:val="-3"/>
          <w:szCs w:val="20"/>
        </w:rPr>
        <w:t>when it is appropriate to use them.</w:t>
      </w:r>
    </w:p>
    <w:p w14:paraId="3EC57AA4"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2.1</w:t>
      </w:r>
      <w:r w:rsidRPr="003C04A9">
        <w:rPr>
          <w:rFonts w:eastAsia="Times New Roman" w:cs="Times New Roman"/>
          <w:spacing w:val="-3"/>
          <w:szCs w:val="20"/>
        </w:rPr>
        <w:tab/>
        <w:t>Detect biased, sexist, and inflammatory language, and replace it with more neutral terms.</w:t>
      </w:r>
    </w:p>
    <w:p w14:paraId="38FEC530"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2.3</w:t>
      </w:r>
      <w:r w:rsidRPr="003C04A9">
        <w:rPr>
          <w:rFonts w:eastAsia="Times New Roman" w:cs="Times New Roman"/>
          <w:spacing w:val="-3"/>
          <w:szCs w:val="20"/>
        </w:rPr>
        <w:tab/>
        <w:t xml:space="preserve">Utilize proper grammar and lessen filler statements. </w:t>
      </w:r>
    </w:p>
    <w:p w14:paraId="20DF9396" w14:textId="77777777" w:rsidR="007F0991" w:rsidRDefault="003475D0" w:rsidP="007F0991">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2.4</w:t>
      </w:r>
      <w:r w:rsidRPr="003C04A9">
        <w:rPr>
          <w:rFonts w:eastAsia="Times New Roman" w:cs="Times New Roman"/>
          <w:spacing w:val="-3"/>
          <w:szCs w:val="20"/>
        </w:rPr>
        <w:tab/>
        <w:t>Vocalize variety in pitch, rate, volume, rhythms and tones.</w:t>
      </w:r>
    </w:p>
    <w:p w14:paraId="3C2DB078" w14:textId="77777777" w:rsidR="00B176C1" w:rsidRDefault="00B176C1" w:rsidP="003475D0">
      <w:pPr>
        <w:tabs>
          <w:tab w:val="left" w:pos="-720"/>
        </w:tabs>
        <w:suppressAutoHyphens/>
        <w:spacing w:after="0" w:line="240" w:lineRule="auto"/>
        <w:rPr>
          <w:rFonts w:eastAsia="Times New Roman" w:cs="Times New Roman"/>
          <w:spacing w:val="-3"/>
          <w:szCs w:val="20"/>
        </w:rPr>
      </w:pPr>
    </w:p>
    <w:p w14:paraId="3FD7B04E"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 xml:space="preserve">3.  </w:t>
      </w:r>
      <w:r w:rsidRPr="003C04A9">
        <w:rPr>
          <w:rFonts w:eastAsia="Times New Roman" w:cs="Times New Roman"/>
          <w:spacing w:val="-3"/>
          <w:szCs w:val="20"/>
          <w:u w:val="single"/>
        </w:rPr>
        <w:t>Nonverbal</w:t>
      </w:r>
    </w:p>
    <w:p w14:paraId="50936977"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The student while giving speeches and writing evaluations will be able to demonstrate mastery of the following competencies/activities:</w:t>
      </w:r>
    </w:p>
    <w:p w14:paraId="4241DEDC"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3.1</w:t>
      </w:r>
      <w:r w:rsidRPr="003C04A9">
        <w:rPr>
          <w:rFonts w:eastAsia="Times New Roman" w:cs="Times New Roman"/>
          <w:spacing w:val="-3"/>
          <w:szCs w:val="20"/>
        </w:rPr>
        <w:tab/>
        <w:t>Explain the importance of nonverbal messages.</w:t>
      </w:r>
    </w:p>
    <w:p w14:paraId="740F7596"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3.2</w:t>
      </w:r>
      <w:r w:rsidRPr="003C04A9">
        <w:rPr>
          <w:rFonts w:eastAsia="Times New Roman" w:cs="Times New Roman"/>
          <w:spacing w:val="-3"/>
          <w:szCs w:val="20"/>
        </w:rPr>
        <w:tab/>
        <w:t>Define the different areas of nonverbal communication.</w:t>
      </w:r>
    </w:p>
    <w:p w14:paraId="101EE944" w14:textId="77777777" w:rsidR="003475D0" w:rsidRPr="003C04A9" w:rsidRDefault="003475D0" w:rsidP="003475D0">
      <w:pPr>
        <w:tabs>
          <w:tab w:val="left" w:pos="-720"/>
        </w:tabs>
        <w:suppressAutoHyphens/>
        <w:spacing w:after="0" w:line="240" w:lineRule="auto"/>
        <w:ind w:left="720" w:hanging="360"/>
        <w:rPr>
          <w:rFonts w:eastAsia="Times New Roman" w:cs="Times New Roman"/>
          <w:spacing w:val="-3"/>
          <w:szCs w:val="20"/>
        </w:rPr>
      </w:pPr>
      <w:r w:rsidRPr="003C04A9">
        <w:rPr>
          <w:rFonts w:eastAsia="Times New Roman" w:cs="Times New Roman"/>
          <w:spacing w:val="-3"/>
          <w:szCs w:val="20"/>
        </w:rPr>
        <w:t>3.3</w:t>
      </w:r>
      <w:r w:rsidRPr="003C04A9">
        <w:rPr>
          <w:rFonts w:eastAsia="Times New Roman" w:cs="Times New Roman"/>
          <w:spacing w:val="-3"/>
          <w:szCs w:val="20"/>
        </w:rPr>
        <w:tab/>
        <w:t>Identify personal nonverbal behaviors that help or hinder communication effectiveness and develop alternative behaviors as necessary.</w:t>
      </w:r>
    </w:p>
    <w:p w14:paraId="0CE78D3A"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p>
    <w:p w14:paraId="2A21B467" w14:textId="77777777" w:rsidR="00B176C1" w:rsidRDefault="003475D0" w:rsidP="00B176C1">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 xml:space="preserve">4.  </w:t>
      </w:r>
      <w:r w:rsidRPr="003C04A9">
        <w:rPr>
          <w:rFonts w:eastAsia="Times New Roman" w:cs="Times New Roman"/>
          <w:spacing w:val="-3"/>
          <w:szCs w:val="20"/>
          <w:u w:val="single"/>
        </w:rPr>
        <w:t>Listening</w:t>
      </w:r>
    </w:p>
    <w:p w14:paraId="6A128E16" w14:textId="77777777" w:rsidR="003475D0" w:rsidRPr="003C04A9" w:rsidRDefault="003475D0" w:rsidP="00B176C1">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The student during exams, while giving speeches and writing evaluations will be able to demonstrate mastery of the following</w:t>
      </w:r>
      <w:r w:rsidR="00B176C1">
        <w:rPr>
          <w:rFonts w:eastAsia="Times New Roman" w:cs="Times New Roman"/>
          <w:spacing w:val="-3"/>
          <w:szCs w:val="20"/>
        </w:rPr>
        <w:t xml:space="preserve"> </w:t>
      </w:r>
      <w:r w:rsidRPr="003C04A9">
        <w:rPr>
          <w:rFonts w:eastAsia="Times New Roman" w:cs="Times New Roman"/>
          <w:spacing w:val="-3"/>
          <w:szCs w:val="20"/>
        </w:rPr>
        <w:t>competencies/activities:</w:t>
      </w:r>
    </w:p>
    <w:p w14:paraId="64E1C472"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4.1</w:t>
      </w:r>
      <w:r w:rsidRPr="003C04A9">
        <w:rPr>
          <w:rFonts w:eastAsia="Times New Roman" w:cs="Times New Roman"/>
          <w:spacing w:val="-3"/>
          <w:szCs w:val="20"/>
        </w:rPr>
        <w:tab/>
        <w:t>Discern the differences between hearing and listening.</w:t>
      </w:r>
    </w:p>
    <w:p w14:paraId="443A3D2E"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4.2</w:t>
      </w:r>
      <w:r w:rsidRPr="003C04A9">
        <w:rPr>
          <w:rFonts w:eastAsia="Times New Roman" w:cs="Times New Roman"/>
          <w:spacing w:val="-3"/>
          <w:szCs w:val="20"/>
        </w:rPr>
        <w:tab/>
        <w:t>Discuss the benefits of listening effectively.</w:t>
      </w:r>
    </w:p>
    <w:p w14:paraId="0949D98B"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4.3</w:t>
      </w:r>
      <w:r w:rsidRPr="003C04A9">
        <w:rPr>
          <w:rFonts w:eastAsia="Times New Roman" w:cs="Times New Roman"/>
          <w:spacing w:val="-3"/>
          <w:szCs w:val="20"/>
        </w:rPr>
        <w:tab/>
        <w:t>List reasons for poor listening.</w:t>
      </w:r>
    </w:p>
    <w:p w14:paraId="712B5613"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lastRenderedPageBreak/>
        <w:t>4.4</w:t>
      </w:r>
      <w:r w:rsidRPr="003C04A9">
        <w:rPr>
          <w:rFonts w:eastAsia="Times New Roman" w:cs="Times New Roman"/>
          <w:spacing w:val="-3"/>
          <w:szCs w:val="20"/>
        </w:rPr>
        <w:tab/>
        <w:t>Plan methods as a speaker to decrease listening barriers for an audience member.</w:t>
      </w:r>
    </w:p>
    <w:p w14:paraId="26921A07"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4.5</w:t>
      </w:r>
      <w:r w:rsidRPr="003C04A9">
        <w:rPr>
          <w:rFonts w:eastAsia="Times New Roman" w:cs="Times New Roman"/>
          <w:spacing w:val="-3"/>
          <w:szCs w:val="20"/>
        </w:rPr>
        <w:tab/>
        <w:t>Describe how to become a more effective listener.</w:t>
      </w:r>
    </w:p>
    <w:p w14:paraId="4DFD5396"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4.6</w:t>
      </w:r>
      <w:r w:rsidRPr="003C04A9">
        <w:rPr>
          <w:rFonts w:eastAsia="Times New Roman" w:cs="Times New Roman"/>
          <w:spacing w:val="-3"/>
          <w:szCs w:val="20"/>
        </w:rPr>
        <w:tab/>
        <w:t>Practice effective listening skills.</w:t>
      </w:r>
    </w:p>
    <w:p w14:paraId="0A7C818E"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p>
    <w:p w14:paraId="6582D2D1"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 xml:space="preserve">5.  </w:t>
      </w:r>
      <w:r w:rsidRPr="003C04A9">
        <w:rPr>
          <w:rFonts w:eastAsia="Times New Roman" w:cs="Times New Roman"/>
          <w:spacing w:val="-3"/>
          <w:szCs w:val="20"/>
          <w:u w:val="single"/>
        </w:rPr>
        <w:t>Public Speaking (informative and persuasive speeches)</w:t>
      </w:r>
    </w:p>
    <w:p w14:paraId="66DE7889"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The student while giving speeches and writing evaluations will be able to demonstrate mastery of the following competencies/activities:</w:t>
      </w:r>
    </w:p>
    <w:p w14:paraId="7FC30D16" w14:textId="77777777" w:rsidR="003475D0" w:rsidRPr="003C04A9" w:rsidRDefault="003475D0" w:rsidP="003475D0">
      <w:pPr>
        <w:tabs>
          <w:tab w:val="left" w:pos="-720"/>
        </w:tabs>
        <w:suppressAutoHyphens/>
        <w:spacing w:after="0" w:line="240" w:lineRule="auto"/>
        <w:ind w:left="795" w:hanging="435"/>
        <w:rPr>
          <w:rFonts w:eastAsia="Times New Roman" w:cs="Times New Roman"/>
          <w:spacing w:val="-3"/>
          <w:szCs w:val="20"/>
        </w:rPr>
      </w:pPr>
      <w:r w:rsidRPr="003C04A9">
        <w:rPr>
          <w:rFonts w:eastAsia="Times New Roman" w:cs="Times New Roman"/>
          <w:spacing w:val="-3"/>
          <w:szCs w:val="20"/>
        </w:rPr>
        <w:t>5.1</w:t>
      </w:r>
      <w:r w:rsidR="00B176C1">
        <w:rPr>
          <w:rFonts w:eastAsia="Times New Roman" w:cs="Times New Roman"/>
          <w:spacing w:val="-3"/>
          <w:szCs w:val="20"/>
        </w:rPr>
        <w:tab/>
      </w:r>
      <w:r w:rsidRPr="003C04A9">
        <w:rPr>
          <w:rFonts w:eastAsia="Times New Roman" w:cs="Times New Roman"/>
          <w:spacing w:val="-3"/>
          <w:szCs w:val="20"/>
        </w:rPr>
        <w:t>Conduct an analysis of the speaking situation for a specific presentation and describe how relevant situational factors should influence the approach of a presentation.</w:t>
      </w:r>
    </w:p>
    <w:p w14:paraId="78DA05B7"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5.2</w:t>
      </w:r>
      <w:r w:rsidR="00B176C1">
        <w:rPr>
          <w:rFonts w:eastAsia="Times New Roman" w:cs="Times New Roman"/>
          <w:spacing w:val="-3"/>
          <w:szCs w:val="20"/>
        </w:rPr>
        <w:tab/>
      </w:r>
      <w:r w:rsidRPr="003C04A9">
        <w:rPr>
          <w:rFonts w:eastAsia="Times New Roman" w:cs="Times New Roman"/>
          <w:spacing w:val="-3"/>
          <w:szCs w:val="20"/>
        </w:rPr>
        <w:t>Define the general purposes for speaking.</w:t>
      </w:r>
    </w:p>
    <w:p w14:paraId="5F1A4014"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5.3</w:t>
      </w:r>
      <w:r w:rsidR="00B176C1">
        <w:rPr>
          <w:rFonts w:eastAsia="Times New Roman" w:cs="Times New Roman"/>
          <w:spacing w:val="-3"/>
          <w:szCs w:val="20"/>
        </w:rPr>
        <w:tab/>
      </w:r>
      <w:r w:rsidRPr="003C04A9">
        <w:rPr>
          <w:rFonts w:eastAsia="Times New Roman" w:cs="Times New Roman"/>
          <w:spacing w:val="-3"/>
          <w:szCs w:val="20"/>
        </w:rPr>
        <w:t>Formulate specific thesis statements for presentations.</w:t>
      </w:r>
    </w:p>
    <w:p w14:paraId="0D193030"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5.4</w:t>
      </w:r>
      <w:r w:rsidR="00B176C1">
        <w:rPr>
          <w:rFonts w:eastAsia="Times New Roman" w:cs="Times New Roman"/>
          <w:spacing w:val="-3"/>
          <w:szCs w:val="20"/>
        </w:rPr>
        <w:tab/>
      </w:r>
      <w:r w:rsidRPr="003C04A9">
        <w:rPr>
          <w:rFonts w:eastAsia="Times New Roman" w:cs="Times New Roman"/>
          <w:spacing w:val="-3"/>
          <w:szCs w:val="20"/>
        </w:rPr>
        <w:t>Conduct research for developing a speech topic.</w:t>
      </w:r>
    </w:p>
    <w:p w14:paraId="1A5A4AA7" w14:textId="77777777" w:rsidR="003475D0" w:rsidRPr="003C04A9" w:rsidRDefault="003475D0" w:rsidP="003475D0">
      <w:pPr>
        <w:tabs>
          <w:tab w:val="left" w:pos="-720"/>
        </w:tabs>
        <w:suppressAutoHyphens/>
        <w:spacing w:after="0" w:line="240" w:lineRule="auto"/>
        <w:ind w:left="795" w:hanging="435"/>
        <w:rPr>
          <w:rFonts w:eastAsia="Times New Roman" w:cs="Times New Roman"/>
          <w:spacing w:val="-3"/>
          <w:szCs w:val="20"/>
        </w:rPr>
      </w:pPr>
      <w:r w:rsidRPr="003C04A9">
        <w:rPr>
          <w:rFonts w:eastAsia="Times New Roman" w:cs="Times New Roman"/>
          <w:spacing w:val="-3"/>
          <w:szCs w:val="20"/>
        </w:rPr>
        <w:t>5.5</w:t>
      </w:r>
      <w:r w:rsidR="00B176C1">
        <w:rPr>
          <w:rFonts w:eastAsia="Times New Roman" w:cs="Times New Roman"/>
          <w:spacing w:val="-3"/>
          <w:szCs w:val="20"/>
        </w:rPr>
        <w:tab/>
      </w:r>
      <w:r w:rsidRPr="003C04A9">
        <w:rPr>
          <w:rFonts w:eastAsia="Times New Roman" w:cs="Times New Roman"/>
          <w:spacing w:val="-3"/>
          <w:szCs w:val="20"/>
        </w:rPr>
        <w:t>Develop the body of a presentation, choosing the most appropriate organizational pattern whether informative or persuasive in nature.</w:t>
      </w:r>
    </w:p>
    <w:p w14:paraId="14EE9866" w14:textId="6DBE1E9E"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5.6</w:t>
      </w:r>
      <w:r w:rsidR="00B176C1">
        <w:rPr>
          <w:rFonts w:eastAsia="Times New Roman" w:cs="Times New Roman"/>
          <w:spacing w:val="-3"/>
          <w:szCs w:val="20"/>
        </w:rPr>
        <w:tab/>
      </w:r>
      <w:r w:rsidRPr="003C04A9">
        <w:rPr>
          <w:rFonts w:eastAsia="Times New Roman" w:cs="Times New Roman"/>
          <w:spacing w:val="-3"/>
          <w:szCs w:val="20"/>
        </w:rPr>
        <w:t xml:space="preserve">Identify the purpose and placement of transitions and be able to select appropriate </w:t>
      </w:r>
      <w:r w:rsidR="00B176C1">
        <w:rPr>
          <w:rFonts w:eastAsia="Times New Roman" w:cs="Times New Roman"/>
          <w:spacing w:val="-3"/>
          <w:szCs w:val="20"/>
        </w:rPr>
        <w:tab/>
      </w:r>
      <w:r w:rsidRPr="003C04A9">
        <w:rPr>
          <w:rFonts w:eastAsia="Times New Roman" w:cs="Times New Roman"/>
          <w:spacing w:val="-3"/>
          <w:szCs w:val="20"/>
        </w:rPr>
        <w:t>transitions to be used in presentations.</w:t>
      </w:r>
    </w:p>
    <w:p w14:paraId="20594F95"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5.7</w:t>
      </w:r>
      <w:r w:rsidR="00B176C1">
        <w:rPr>
          <w:rFonts w:eastAsia="Times New Roman" w:cs="Times New Roman"/>
          <w:spacing w:val="-3"/>
          <w:szCs w:val="20"/>
        </w:rPr>
        <w:tab/>
      </w:r>
      <w:r w:rsidRPr="003C04A9">
        <w:rPr>
          <w:rFonts w:eastAsia="Times New Roman" w:cs="Times New Roman"/>
          <w:spacing w:val="-3"/>
          <w:szCs w:val="20"/>
        </w:rPr>
        <w:t>Name the content and functions of introductions and conclusions.</w:t>
      </w:r>
    </w:p>
    <w:p w14:paraId="1D4EC865"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5.8</w:t>
      </w:r>
      <w:r w:rsidR="00B176C1">
        <w:rPr>
          <w:rFonts w:eastAsia="Times New Roman" w:cs="Times New Roman"/>
          <w:spacing w:val="-3"/>
          <w:szCs w:val="20"/>
        </w:rPr>
        <w:tab/>
      </w:r>
      <w:r w:rsidRPr="003C04A9">
        <w:rPr>
          <w:rFonts w:eastAsia="Times New Roman" w:cs="Times New Roman"/>
          <w:spacing w:val="-3"/>
          <w:szCs w:val="20"/>
        </w:rPr>
        <w:t>Construct appropriate introductions and conclusions to match the body of presentations.</w:t>
      </w:r>
    </w:p>
    <w:p w14:paraId="726A862F"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5.9</w:t>
      </w:r>
      <w:r w:rsidR="00B176C1">
        <w:rPr>
          <w:rFonts w:eastAsia="Times New Roman" w:cs="Times New Roman"/>
          <w:spacing w:val="-3"/>
          <w:szCs w:val="20"/>
        </w:rPr>
        <w:tab/>
      </w:r>
      <w:r w:rsidRPr="003C04A9">
        <w:rPr>
          <w:rFonts w:eastAsia="Times New Roman" w:cs="Times New Roman"/>
          <w:spacing w:val="-3"/>
          <w:szCs w:val="20"/>
        </w:rPr>
        <w:t>Explain the functions of verbal and sensory support in presentations.</w:t>
      </w:r>
    </w:p>
    <w:p w14:paraId="7BAA9B74" w14:textId="77777777" w:rsidR="003475D0" w:rsidRPr="003C04A9" w:rsidRDefault="007F0991" w:rsidP="003475D0">
      <w:pPr>
        <w:tabs>
          <w:tab w:val="left" w:pos="-720"/>
        </w:tabs>
        <w:suppressAutoHyphens/>
        <w:spacing w:after="0" w:line="240" w:lineRule="auto"/>
        <w:ind w:left="360"/>
        <w:rPr>
          <w:rFonts w:eastAsia="Times New Roman" w:cs="Times New Roman"/>
          <w:spacing w:val="-3"/>
          <w:szCs w:val="20"/>
        </w:rPr>
      </w:pPr>
      <w:r>
        <w:rPr>
          <w:rFonts w:eastAsia="Times New Roman" w:cs="Times New Roman"/>
          <w:spacing w:val="-3"/>
          <w:szCs w:val="20"/>
        </w:rPr>
        <w:t>5.10</w:t>
      </w:r>
      <w:r w:rsidR="00B176C1">
        <w:rPr>
          <w:rFonts w:eastAsia="Times New Roman" w:cs="Times New Roman"/>
          <w:spacing w:val="-3"/>
          <w:szCs w:val="20"/>
        </w:rPr>
        <w:tab/>
      </w:r>
      <w:r w:rsidR="003475D0" w:rsidRPr="003C04A9">
        <w:rPr>
          <w:rFonts w:eastAsia="Times New Roman" w:cs="Times New Roman"/>
          <w:spacing w:val="-3"/>
          <w:szCs w:val="20"/>
        </w:rPr>
        <w:t>Develop and present the best support to add interest, to clarify, and prove a given point.</w:t>
      </w:r>
    </w:p>
    <w:p w14:paraId="5B1A9E03"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5.11</w:t>
      </w:r>
      <w:r w:rsidR="00B176C1">
        <w:rPr>
          <w:rFonts w:eastAsia="Times New Roman" w:cs="Times New Roman"/>
          <w:spacing w:val="-3"/>
          <w:szCs w:val="20"/>
        </w:rPr>
        <w:tab/>
      </w:r>
      <w:r w:rsidRPr="003C04A9">
        <w:rPr>
          <w:rFonts w:eastAsia="Times New Roman" w:cs="Times New Roman"/>
          <w:spacing w:val="-3"/>
          <w:szCs w:val="20"/>
        </w:rPr>
        <w:t>Demonstrate when and how to use sensory aids.</w:t>
      </w:r>
    </w:p>
    <w:p w14:paraId="272CB015"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5.12</w:t>
      </w:r>
      <w:r w:rsidR="00B176C1">
        <w:rPr>
          <w:rFonts w:eastAsia="Times New Roman" w:cs="Times New Roman"/>
          <w:spacing w:val="-3"/>
          <w:szCs w:val="20"/>
        </w:rPr>
        <w:tab/>
      </w:r>
      <w:r w:rsidRPr="003C04A9">
        <w:rPr>
          <w:rFonts w:eastAsia="Times New Roman" w:cs="Times New Roman"/>
          <w:spacing w:val="-3"/>
          <w:szCs w:val="20"/>
        </w:rPr>
        <w:t xml:space="preserve">Select and demonstrate the most effective medium to present a given sensory aid in a </w:t>
      </w:r>
      <w:r w:rsidR="00B176C1">
        <w:rPr>
          <w:rFonts w:eastAsia="Times New Roman" w:cs="Times New Roman"/>
          <w:spacing w:val="-3"/>
          <w:szCs w:val="20"/>
        </w:rPr>
        <w:tab/>
      </w:r>
      <w:r w:rsidR="00B176C1">
        <w:rPr>
          <w:rFonts w:eastAsia="Times New Roman" w:cs="Times New Roman"/>
          <w:spacing w:val="-3"/>
          <w:szCs w:val="20"/>
        </w:rPr>
        <w:tab/>
      </w:r>
      <w:r w:rsidR="00B176C1">
        <w:rPr>
          <w:rFonts w:eastAsia="Times New Roman" w:cs="Times New Roman"/>
          <w:spacing w:val="-3"/>
          <w:szCs w:val="20"/>
        </w:rPr>
        <w:tab/>
      </w:r>
      <w:r w:rsidRPr="003C04A9">
        <w:rPr>
          <w:rFonts w:eastAsia="Times New Roman" w:cs="Times New Roman"/>
          <w:spacing w:val="-3"/>
          <w:szCs w:val="20"/>
        </w:rPr>
        <w:t>presentation.</w:t>
      </w:r>
    </w:p>
    <w:p w14:paraId="786BEB0B"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5.13</w:t>
      </w:r>
      <w:r w:rsidR="00B176C1">
        <w:rPr>
          <w:rFonts w:eastAsia="Times New Roman" w:cs="Times New Roman"/>
          <w:spacing w:val="-3"/>
          <w:szCs w:val="20"/>
        </w:rPr>
        <w:tab/>
      </w:r>
      <w:r w:rsidRPr="003C04A9">
        <w:rPr>
          <w:rFonts w:eastAsia="Times New Roman" w:cs="Times New Roman"/>
          <w:spacing w:val="-3"/>
          <w:szCs w:val="20"/>
        </w:rPr>
        <w:t>Develop and use a set of speaking notes that enhance delivery.</w:t>
      </w:r>
    </w:p>
    <w:p w14:paraId="5F2507E5"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5.14</w:t>
      </w:r>
      <w:r w:rsidR="00B176C1">
        <w:rPr>
          <w:rFonts w:eastAsia="Times New Roman" w:cs="Times New Roman"/>
          <w:spacing w:val="-3"/>
          <w:szCs w:val="20"/>
        </w:rPr>
        <w:tab/>
      </w:r>
      <w:r w:rsidRPr="003C04A9">
        <w:rPr>
          <w:rFonts w:eastAsia="Times New Roman" w:cs="Times New Roman"/>
          <w:spacing w:val="-3"/>
          <w:szCs w:val="20"/>
        </w:rPr>
        <w:t>Deliver brief, impromptu remarks effectively.</w:t>
      </w:r>
    </w:p>
    <w:p w14:paraId="2AACC29F"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5.15</w:t>
      </w:r>
      <w:r w:rsidR="00B176C1">
        <w:rPr>
          <w:rFonts w:eastAsia="Times New Roman" w:cs="Times New Roman"/>
          <w:spacing w:val="-3"/>
          <w:szCs w:val="20"/>
        </w:rPr>
        <w:tab/>
      </w:r>
      <w:r w:rsidRPr="003C04A9">
        <w:rPr>
          <w:rFonts w:eastAsia="Times New Roman" w:cs="Times New Roman"/>
          <w:spacing w:val="-3"/>
          <w:szCs w:val="20"/>
        </w:rPr>
        <w:t xml:space="preserve">Deliver extemporaneous presentations that follow the guidelines for nonverbal, verbal, </w:t>
      </w:r>
      <w:r w:rsidR="00B176C1">
        <w:rPr>
          <w:rFonts w:eastAsia="Times New Roman" w:cs="Times New Roman"/>
          <w:spacing w:val="-3"/>
          <w:szCs w:val="20"/>
        </w:rPr>
        <w:tab/>
      </w:r>
      <w:r w:rsidR="00B176C1">
        <w:rPr>
          <w:rFonts w:eastAsia="Times New Roman" w:cs="Times New Roman"/>
          <w:spacing w:val="-3"/>
          <w:szCs w:val="20"/>
        </w:rPr>
        <w:tab/>
      </w:r>
      <w:r w:rsidR="00B176C1">
        <w:rPr>
          <w:rFonts w:eastAsia="Times New Roman" w:cs="Times New Roman"/>
          <w:spacing w:val="-3"/>
          <w:szCs w:val="20"/>
        </w:rPr>
        <w:tab/>
      </w:r>
      <w:r w:rsidRPr="003C04A9">
        <w:rPr>
          <w:rFonts w:eastAsia="Times New Roman" w:cs="Times New Roman"/>
          <w:spacing w:val="-3"/>
          <w:szCs w:val="20"/>
        </w:rPr>
        <w:t>and vocal behavior.</w:t>
      </w:r>
    </w:p>
    <w:p w14:paraId="40B30CDA"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5.16</w:t>
      </w:r>
      <w:r w:rsidR="00B176C1">
        <w:rPr>
          <w:rFonts w:eastAsia="Times New Roman" w:cs="Times New Roman"/>
          <w:spacing w:val="-3"/>
          <w:szCs w:val="20"/>
        </w:rPr>
        <w:tab/>
      </w:r>
      <w:r w:rsidRPr="003C04A9">
        <w:rPr>
          <w:rFonts w:eastAsia="Times New Roman" w:cs="Times New Roman"/>
          <w:spacing w:val="-3"/>
          <w:szCs w:val="20"/>
        </w:rPr>
        <w:t>Respond effectively to questions arising from presentations.</w:t>
      </w:r>
    </w:p>
    <w:p w14:paraId="3000DECA"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5.17</w:t>
      </w:r>
      <w:r w:rsidR="00B176C1">
        <w:rPr>
          <w:rFonts w:eastAsia="Times New Roman" w:cs="Times New Roman"/>
          <w:spacing w:val="-3"/>
          <w:szCs w:val="20"/>
        </w:rPr>
        <w:tab/>
      </w:r>
      <w:r w:rsidRPr="003C04A9">
        <w:rPr>
          <w:rFonts w:eastAsia="Times New Roman" w:cs="Times New Roman"/>
          <w:spacing w:val="-3"/>
          <w:szCs w:val="20"/>
        </w:rPr>
        <w:t xml:space="preserve">Identify audience needs and the evidence necessary to form and support a persuasive </w:t>
      </w:r>
      <w:r w:rsidR="00B176C1">
        <w:rPr>
          <w:rFonts w:eastAsia="Times New Roman" w:cs="Times New Roman"/>
          <w:spacing w:val="-3"/>
          <w:szCs w:val="20"/>
        </w:rPr>
        <w:tab/>
      </w:r>
      <w:r w:rsidR="00B176C1">
        <w:rPr>
          <w:rFonts w:eastAsia="Times New Roman" w:cs="Times New Roman"/>
          <w:spacing w:val="-3"/>
          <w:szCs w:val="20"/>
        </w:rPr>
        <w:tab/>
      </w:r>
      <w:r w:rsidR="00B176C1">
        <w:rPr>
          <w:rFonts w:eastAsia="Times New Roman" w:cs="Times New Roman"/>
          <w:spacing w:val="-3"/>
          <w:szCs w:val="20"/>
        </w:rPr>
        <w:tab/>
      </w:r>
      <w:r w:rsidRPr="003C04A9">
        <w:rPr>
          <w:rFonts w:eastAsia="Times New Roman" w:cs="Times New Roman"/>
          <w:spacing w:val="-3"/>
          <w:szCs w:val="20"/>
        </w:rPr>
        <w:t>claim.</w:t>
      </w:r>
    </w:p>
    <w:p w14:paraId="2C6FABD3"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5.18</w:t>
      </w:r>
      <w:r w:rsidR="00B176C1">
        <w:rPr>
          <w:rFonts w:eastAsia="Times New Roman" w:cs="Times New Roman"/>
          <w:spacing w:val="-3"/>
          <w:szCs w:val="20"/>
        </w:rPr>
        <w:tab/>
      </w:r>
      <w:r w:rsidRPr="003C04A9">
        <w:rPr>
          <w:rFonts w:eastAsia="Times New Roman" w:cs="Times New Roman"/>
          <w:spacing w:val="-3"/>
          <w:szCs w:val="20"/>
        </w:rPr>
        <w:t>Effectively evaluate peer and self-presentations according to critique guidelines.</w:t>
      </w:r>
    </w:p>
    <w:p w14:paraId="531F7938"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5.19</w:t>
      </w:r>
      <w:r w:rsidR="00B176C1">
        <w:rPr>
          <w:rFonts w:eastAsia="Times New Roman" w:cs="Times New Roman"/>
          <w:spacing w:val="-3"/>
          <w:szCs w:val="20"/>
        </w:rPr>
        <w:tab/>
      </w:r>
      <w:r w:rsidRPr="003C04A9">
        <w:rPr>
          <w:rFonts w:eastAsia="Times New Roman" w:cs="Times New Roman"/>
          <w:spacing w:val="-3"/>
          <w:szCs w:val="20"/>
        </w:rPr>
        <w:t>Assess and manage communication apprehension.</w:t>
      </w:r>
    </w:p>
    <w:p w14:paraId="797A42B1" w14:textId="77777777" w:rsidR="003475D0" w:rsidRPr="003C04A9" w:rsidRDefault="00B176C1" w:rsidP="003475D0">
      <w:pPr>
        <w:tabs>
          <w:tab w:val="left" w:pos="-720"/>
        </w:tabs>
        <w:suppressAutoHyphens/>
        <w:spacing w:after="0" w:line="240" w:lineRule="auto"/>
        <w:ind w:left="360"/>
        <w:rPr>
          <w:rFonts w:eastAsia="Times New Roman" w:cs="Times New Roman"/>
          <w:spacing w:val="-3"/>
          <w:szCs w:val="20"/>
        </w:rPr>
      </w:pPr>
      <w:r>
        <w:rPr>
          <w:rFonts w:eastAsia="Times New Roman" w:cs="Times New Roman"/>
          <w:spacing w:val="-3"/>
          <w:szCs w:val="20"/>
        </w:rPr>
        <w:t>5.20</w:t>
      </w:r>
      <w:r>
        <w:rPr>
          <w:rFonts w:eastAsia="Times New Roman" w:cs="Times New Roman"/>
          <w:spacing w:val="-3"/>
          <w:szCs w:val="20"/>
        </w:rPr>
        <w:tab/>
      </w:r>
      <w:r w:rsidR="003475D0" w:rsidRPr="003C04A9">
        <w:rPr>
          <w:rFonts w:eastAsia="Times New Roman" w:cs="Times New Roman"/>
          <w:spacing w:val="-3"/>
          <w:szCs w:val="20"/>
        </w:rPr>
        <w:t xml:space="preserve">Demonstrate effective usage of technology when researching and/or presenting </w:t>
      </w:r>
      <w:r>
        <w:rPr>
          <w:rFonts w:eastAsia="Times New Roman" w:cs="Times New Roman"/>
          <w:spacing w:val="-3"/>
          <w:szCs w:val="20"/>
        </w:rPr>
        <w:tab/>
      </w:r>
      <w:r>
        <w:rPr>
          <w:rFonts w:eastAsia="Times New Roman" w:cs="Times New Roman"/>
          <w:spacing w:val="-3"/>
          <w:szCs w:val="20"/>
        </w:rPr>
        <w:tab/>
      </w:r>
      <w:r>
        <w:rPr>
          <w:rFonts w:eastAsia="Times New Roman" w:cs="Times New Roman"/>
          <w:spacing w:val="-3"/>
          <w:szCs w:val="20"/>
        </w:rPr>
        <w:tab/>
      </w:r>
      <w:r>
        <w:rPr>
          <w:rFonts w:eastAsia="Times New Roman" w:cs="Times New Roman"/>
          <w:spacing w:val="-3"/>
          <w:szCs w:val="20"/>
        </w:rPr>
        <w:tab/>
      </w:r>
      <w:r w:rsidR="003475D0" w:rsidRPr="003C04A9">
        <w:rPr>
          <w:rFonts w:eastAsia="Times New Roman" w:cs="Times New Roman"/>
          <w:spacing w:val="-3"/>
          <w:szCs w:val="20"/>
        </w:rPr>
        <w:t>speeches.</w:t>
      </w:r>
    </w:p>
    <w:p w14:paraId="625D68F9"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p>
    <w:p w14:paraId="34910F38"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 xml:space="preserve">6.  </w:t>
      </w:r>
      <w:r w:rsidRPr="003C04A9">
        <w:rPr>
          <w:rFonts w:eastAsia="Times New Roman" w:cs="Times New Roman"/>
          <w:spacing w:val="-3"/>
          <w:szCs w:val="20"/>
          <w:u w:val="single"/>
        </w:rPr>
        <w:t>Special Occasion Speeches</w:t>
      </w:r>
    </w:p>
    <w:p w14:paraId="3C01AD5D"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 xml:space="preserve"> The student while giving speeches and writing evaluations will be able to demonstrate mastery of the following competencies/activities:</w:t>
      </w:r>
    </w:p>
    <w:p w14:paraId="27649058"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6.1</w:t>
      </w:r>
      <w:r w:rsidRPr="003C04A9">
        <w:rPr>
          <w:rFonts w:eastAsia="Times New Roman" w:cs="Times New Roman"/>
          <w:spacing w:val="-3"/>
          <w:szCs w:val="20"/>
        </w:rPr>
        <w:tab/>
        <w:t>Prepare and present a speech of introduction.</w:t>
      </w:r>
    </w:p>
    <w:p w14:paraId="5802455A"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6.2</w:t>
      </w:r>
      <w:r w:rsidRPr="003C04A9">
        <w:rPr>
          <w:rFonts w:eastAsia="Times New Roman" w:cs="Times New Roman"/>
          <w:spacing w:val="-3"/>
          <w:szCs w:val="20"/>
        </w:rPr>
        <w:tab/>
        <w:t>Present or accept an award.</w:t>
      </w:r>
    </w:p>
    <w:p w14:paraId="6A2B6F2D"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6.3</w:t>
      </w:r>
      <w:r w:rsidRPr="003C04A9">
        <w:rPr>
          <w:rFonts w:eastAsia="Times New Roman" w:cs="Times New Roman"/>
          <w:spacing w:val="-3"/>
          <w:szCs w:val="20"/>
        </w:rPr>
        <w:tab/>
        <w:t>Prepare a speech of tribute and a speech of welcome.</w:t>
      </w:r>
    </w:p>
    <w:p w14:paraId="1F54F741" w14:textId="77777777" w:rsidR="003475D0" w:rsidRPr="003C04A9" w:rsidRDefault="003475D0" w:rsidP="003475D0">
      <w:pPr>
        <w:tabs>
          <w:tab w:val="left" w:pos="-720"/>
        </w:tabs>
        <w:suppressAutoHyphens/>
        <w:spacing w:after="0" w:line="240" w:lineRule="auto"/>
        <w:rPr>
          <w:rFonts w:eastAsia="Times New Roman" w:cs="Times New Roman"/>
          <w:spacing w:val="-3"/>
          <w:szCs w:val="20"/>
        </w:rPr>
      </w:pPr>
    </w:p>
    <w:p w14:paraId="199E2D4A" w14:textId="77777777" w:rsidR="00B176C1" w:rsidRDefault="003475D0" w:rsidP="00B176C1">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 xml:space="preserve">7.  </w:t>
      </w:r>
      <w:r w:rsidRPr="003C04A9">
        <w:rPr>
          <w:rFonts w:eastAsia="Times New Roman" w:cs="Times New Roman"/>
          <w:spacing w:val="-3"/>
          <w:szCs w:val="20"/>
          <w:u w:val="single"/>
        </w:rPr>
        <w:t>Small Groups</w:t>
      </w:r>
    </w:p>
    <w:p w14:paraId="643C3DF5" w14:textId="77777777" w:rsidR="003475D0" w:rsidRPr="003C04A9" w:rsidRDefault="003475D0" w:rsidP="00B176C1">
      <w:pPr>
        <w:tabs>
          <w:tab w:val="left" w:pos="-720"/>
        </w:tabs>
        <w:suppressAutoHyphens/>
        <w:spacing w:after="0" w:line="240" w:lineRule="auto"/>
        <w:rPr>
          <w:rFonts w:eastAsia="Times New Roman" w:cs="Times New Roman"/>
          <w:spacing w:val="-3"/>
          <w:szCs w:val="20"/>
        </w:rPr>
      </w:pPr>
      <w:r w:rsidRPr="003C04A9">
        <w:rPr>
          <w:rFonts w:eastAsia="Times New Roman" w:cs="Times New Roman"/>
          <w:spacing w:val="-3"/>
          <w:szCs w:val="20"/>
        </w:rPr>
        <w:t>The student while taking exams, giving speeches and writing evaluations will be able to demonstrate mastery of the following competencies/activities:</w:t>
      </w:r>
    </w:p>
    <w:p w14:paraId="7621C42E"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7.1</w:t>
      </w:r>
      <w:r w:rsidRPr="003C04A9">
        <w:rPr>
          <w:rFonts w:eastAsia="Times New Roman" w:cs="Times New Roman"/>
          <w:spacing w:val="-3"/>
          <w:szCs w:val="20"/>
        </w:rPr>
        <w:tab/>
        <w:t>Explain the c</w:t>
      </w:r>
      <w:r w:rsidR="00296777">
        <w:rPr>
          <w:rFonts w:eastAsia="Times New Roman" w:cs="Times New Roman"/>
          <w:spacing w:val="-3"/>
          <w:szCs w:val="20"/>
        </w:rPr>
        <w:t xml:space="preserve">haracteristics of small groups </w:t>
      </w:r>
      <w:r w:rsidRPr="003C04A9">
        <w:rPr>
          <w:rFonts w:eastAsia="Times New Roman" w:cs="Times New Roman"/>
          <w:spacing w:val="-3"/>
          <w:szCs w:val="20"/>
        </w:rPr>
        <w:t xml:space="preserve">and express the advantages and disadvantages of </w:t>
      </w:r>
      <w:r w:rsidR="00B176C1">
        <w:rPr>
          <w:rFonts w:eastAsia="Times New Roman" w:cs="Times New Roman"/>
          <w:spacing w:val="-3"/>
          <w:szCs w:val="20"/>
        </w:rPr>
        <w:tab/>
      </w:r>
      <w:r w:rsidRPr="003C04A9">
        <w:rPr>
          <w:rFonts w:eastAsia="Times New Roman" w:cs="Times New Roman"/>
          <w:spacing w:val="-3"/>
          <w:szCs w:val="20"/>
        </w:rPr>
        <w:t>group presentations.</w:t>
      </w:r>
    </w:p>
    <w:p w14:paraId="0870134C" w14:textId="77777777" w:rsidR="003475D0" w:rsidRPr="003C04A9" w:rsidRDefault="003475D0" w:rsidP="003475D0">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7.2</w:t>
      </w:r>
      <w:r w:rsidRPr="003C04A9">
        <w:rPr>
          <w:rFonts w:eastAsia="Times New Roman" w:cs="Times New Roman"/>
          <w:spacing w:val="-3"/>
          <w:szCs w:val="20"/>
        </w:rPr>
        <w:tab/>
        <w:t>Demonstrate the steps in preparing and delivering a team presentation.</w:t>
      </w:r>
    </w:p>
    <w:p w14:paraId="4EA10461" w14:textId="77777777" w:rsidR="00B176C1" w:rsidRDefault="003475D0" w:rsidP="007F0991">
      <w:pPr>
        <w:tabs>
          <w:tab w:val="left" w:pos="-720"/>
        </w:tabs>
        <w:suppressAutoHyphens/>
        <w:spacing w:after="0" w:line="240" w:lineRule="auto"/>
        <w:ind w:left="360"/>
        <w:rPr>
          <w:rFonts w:eastAsia="Times New Roman" w:cs="Times New Roman"/>
          <w:spacing w:val="-3"/>
          <w:szCs w:val="20"/>
        </w:rPr>
      </w:pPr>
      <w:r w:rsidRPr="003C04A9">
        <w:rPr>
          <w:rFonts w:eastAsia="Times New Roman" w:cs="Times New Roman"/>
          <w:spacing w:val="-3"/>
          <w:szCs w:val="20"/>
        </w:rPr>
        <w:t>7.3</w:t>
      </w:r>
      <w:r w:rsidRPr="003C04A9">
        <w:rPr>
          <w:rFonts w:eastAsia="Times New Roman" w:cs="Times New Roman"/>
          <w:spacing w:val="-3"/>
          <w:szCs w:val="20"/>
        </w:rPr>
        <w:tab/>
        <w:t xml:space="preserve">Control a public forum after the team </w:t>
      </w:r>
      <w:r w:rsidR="00263FF6">
        <w:rPr>
          <w:rFonts w:eastAsia="Times New Roman" w:cs="Times New Roman"/>
          <w:spacing w:val="-3"/>
          <w:szCs w:val="20"/>
        </w:rPr>
        <w:t>presentation</w:t>
      </w:r>
    </w:p>
    <w:p w14:paraId="1231D8CE" w14:textId="77777777" w:rsidR="00263FF6" w:rsidRDefault="00263FF6" w:rsidP="007F0991">
      <w:pPr>
        <w:tabs>
          <w:tab w:val="left" w:pos="-720"/>
        </w:tabs>
        <w:suppressAutoHyphens/>
        <w:spacing w:after="0" w:line="240" w:lineRule="auto"/>
        <w:ind w:left="360"/>
        <w:rPr>
          <w:rFonts w:eastAsia="Times New Roman" w:cs="Times New Roman"/>
          <w:spacing w:val="-3"/>
          <w:szCs w:val="20"/>
        </w:rPr>
        <w:sectPr w:rsidR="00263FF6" w:rsidSect="00B176C1">
          <w:type w:val="continuous"/>
          <w:pgSz w:w="12240" w:h="15840"/>
          <w:pgMar w:top="1440" w:right="1440" w:bottom="1440" w:left="1440" w:header="720" w:footer="720" w:gutter="0"/>
          <w:cols w:space="720"/>
          <w:docGrid w:linePitch="360"/>
        </w:sectPr>
      </w:pPr>
    </w:p>
    <w:p w14:paraId="1D5708F7" w14:textId="77777777" w:rsidR="003475D0" w:rsidRPr="007F0991" w:rsidRDefault="00263FF6" w:rsidP="00263FF6">
      <w:pPr>
        <w:rPr>
          <w:rFonts w:ascii="Bookman Old Style" w:hAnsi="Bookman Old Style"/>
          <w:szCs w:val="20"/>
        </w:rPr>
      </w:pPr>
      <w:r>
        <w:rPr>
          <w:rFonts w:ascii="Bookman Old Style" w:hAnsi="Bookman Old Style"/>
          <w:szCs w:val="20"/>
        </w:rPr>
        <w:lastRenderedPageBreak/>
        <w:t>Page Left Blank for Notes:</w:t>
      </w:r>
    </w:p>
    <w:bookmarkEnd w:id="0"/>
    <w:sectPr w:rsidR="003475D0" w:rsidRPr="007F0991" w:rsidSect="00E16F87">
      <w:footerReference w:type="default" r:id="rId9"/>
      <w:pgSz w:w="12240" w:h="15840"/>
      <w:pgMar w:top="1008" w:right="1008"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8CD4" w14:textId="77777777" w:rsidR="00A824A7" w:rsidRDefault="00A824A7" w:rsidP="00A824A7">
      <w:pPr>
        <w:spacing w:after="0" w:line="240" w:lineRule="auto"/>
      </w:pPr>
      <w:r>
        <w:separator/>
      </w:r>
    </w:p>
  </w:endnote>
  <w:endnote w:type="continuationSeparator" w:id="0">
    <w:p w14:paraId="3D6EF73E" w14:textId="77777777" w:rsidR="00A824A7" w:rsidRDefault="00A824A7" w:rsidP="00A8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730458"/>
      <w:docPartObj>
        <w:docPartGallery w:val="Page Numbers (Bottom of Page)"/>
        <w:docPartUnique/>
      </w:docPartObj>
    </w:sdtPr>
    <w:sdtEndPr>
      <w:rPr>
        <w:color w:val="808080" w:themeColor="background1" w:themeShade="80"/>
        <w:spacing w:val="60"/>
      </w:rPr>
    </w:sdtEndPr>
    <w:sdtContent>
      <w:p w14:paraId="2E5A548D" w14:textId="77777777" w:rsidR="003475D0" w:rsidRDefault="003475D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237BF">
          <w:rPr>
            <w:b/>
            <w:bCs/>
            <w:noProof/>
          </w:rPr>
          <w:t>4</w:t>
        </w:r>
        <w:r>
          <w:rPr>
            <w:b/>
            <w:bCs/>
            <w:noProof/>
          </w:rPr>
          <w:fldChar w:fldCharType="end"/>
        </w:r>
        <w:r>
          <w:rPr>
            <w:b/>
            <w:bCs/>
          </w:rPr>
          <w:t xml:space="preserve"> | </w:t>
        </w:r>
        <w:r>
          <w:rPr>
            <w:color w:val="808080" w:themeColor="background1" w:themeShade="80"/>
            <w:spacing w:val="60"/>
          </w:rPr>
          <w:t>Page</w:t>
        </w:r>
      </w:p>
    </w:sdtContent>
  </w:sdt>
  <w:p w14:paraId="5A6A7672" w14:textId="77777777" w:rsidR="003475D0" w:rsidRDefault="00347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490680"/>
      <w:docPartObj>
        <w:docPartGallery w:val="Page Numbers (Bottom of Page)"/>
        <w:docPartUnique/>
      </w:docPartObj>
    </w:sdtPr>
    <w:sdtEndPr>
      <w:rPr>
        <w:color w:val="7F7F7F" w:themeColor="background1" w:themeShade="7F"/>
        <w:spacing w:val="60"/>
      </w:rPr>
    </w:sdtEndPr>
    <w:sdtContent>
      <w:p w14:paraId="068F8F04" w14:textId="77777777" w:rsidR="00A824A7" w:rsidRDefault="00A824A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C6E2F98" w14:textId="77777777" w:rsidR="00A824A7" w:rsidRDefault="00A82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B310" w14:textId="77777777" w:rsidR="00A824A7" w:rsidRDefault="00A824A7" w:rsidP="00A824A7">
      <w:pPr>
        <w:spacing w:after="0" w:line="240" w:lineRule="auto"/>
      </w:pPr>
      <w:r>
        <w:separator/>
      </w:r>
    </w:p>
  </w:footnote>
  <w:footnote w:type="continuationSeparator" w:id="0">
    <w:p w14:paraId="6D814B83" w14:textId="77777777" w:rsidR="00A824A7" w:rsidRDefault="00A824A7" w:rsidP="00A82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39E"/>
    <w:multiLevelType w:val="hybridMultilevel"/>
    <w:tmpl w:val="4940A35C"/>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 w15:restartNumberingAfterBreak="0">
    <w:nsid w:val="102A4BEB"/>
    <w:multiLevelType w:val="hybridMultilevel"/>
    <w:tmpl w:val="84B20CE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8E525B6"/>
    <w:multiLevelType w:val="hybridMultilevel"/>
    <w:tmpl w:val="5F84B40A"/>
    <w:lvl w:ilvl="0" w:tplc="04090003">
      <w:start w:val="1"/>
      <w:numFmt w:val="bullet"/>
      <w:lvlText w:val="o"/>
      <w:lvlJc w:val="left"/>
      <w:pPr>
        <w:ind w:left="1500" w:hanging="360"/>
      </w:pPr>
      <w:rPr>
        <w:rFonts w:ascii="Courier New" w:hAnsi="Courier New" w:cs="Courier New" w:hint="default"/>
      </w:rPr>
    </w:lvl>
    <w:lvl w:ilvl="1" w:tplc="68DC4B5C">
      <w:numFmt w:val="bullet"/>
      <w:lvlText w:val="·"/>
      <w:lvlJc w:val="left"/>
      <w:pPr>
        <w:ind w:left="2370" w:hanging="510"/>
      </w:pPr>
      <w:rPr>
        <w:rFonts w:ascii="Century Schoolbook" w:eastAsia="Dotum" w:hAnsi="Century Schoolbook" w:cs="Times New Roman"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4BE43928"/>
    <w:multiLevelType w:val="hybridMultilevel"/>
    <w:tmpl w:val="45AC4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E3438"/>
    <w:multiLevelType w:val="hybridMultilevel"/>
    <w:tmpl w:val="18B65DD0"/>
    <w:lvl w:ilvl="0" w:tplc="655E511C">
      <w:start w:val="1"/>
      <w:numFmt w:val="decimal"/>
      <w:lvlText w:val="%1."/>
      <w:lvlJc w:val="left"/>
      <w:pPr>
        <w:ind w:left="705"/>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1" w:tplc="33104314">
      <w:start w:val="1"/>
      <w:numFmt w:val="lowerLetter"/>
      <w:lvlText w:val="%2"/>
      <w:lvlJc w:val="left"/>
      <w:pPr>
        <w:ind w:left="150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2" w:tplc="C15682F2">
      <w:start w:val="1"/>
      <w:numFmt w:val="lowerRoman"/>
      <w:lvlText w:val="%3"/>
      <w:lvlJc w:val="left"/>
      <w:pPr>
        <w:ind w:left="222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3" w:tplc="EECEE3A2">
      <w:start w:val="1"/>
      <w:numFmt w:val="decimal"/>
      <w:lvlText w:val="%4"/>
      <w:lvlJc w:val="left"/>
      <w:pPr>
        <w:ind w:left="294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4" w:tplc="5DA62CF0">
      <w:start w:val="1"/>
      <w:numFmt w:val="lowerLetter"/>
      <w:lvlText w:val="%5"/>
      <w:lvlJc w:val="left"/>
      <w:pPr>
        <w:ind w:left="366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5" w:tplc="4650FBDE">
      <w:start w:val="1"/>
      <w:numFmt w:val="lowerRoman"/>
      <w:lvlText w:val="%6"/>
      <w:lvlJc w:val="left"/>
      <w:pPr>
        <w:ind w:left="438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6" w:tplc="000AE4FE">
      <w:start w:val="1"/>
      <w:numFmt w:val="decimal"/>
      <w:lvlText w:val="%7"/>
      <w:lvlJc w:val="left"/>
      <w:pPr>
        <w:ind w:left="510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7" w:tplc="7E982806">
      <w:start w:val="1"/>
      <w:numFmt w:val="lowerLetter"/>
      <w:lvlText w:val="%8"/>
      <w:lvlJc w:val="left"/>
      <w:pPr>
        <w:ind w:left="582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8" w:tplc="C77C9BBA">
      <w:start w:val="1"/>
      <w:numFmt w:val="lowerRoman"/>
      <w:lvlText w:val="%9"/>
      <w:lvlJc w:val="left"/>
      <w:pPr>
        <w:ind w:left="654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4C8344A"/>
    <w:multiLevelType w:val="hybridMultilevel"/>
    <w:tmpl w:val="6F02FBC6"/>
    <w:lvl w:ilvl="0" w:tplc="91F264AA">
      <w:start w:val="1"/>
      <w:numFmt w:val="decimal"/>
      <w:lvlText w:val="%1."/>
      <w:lvlJc w:val="left"/>
      <w:pPr>
        <w:ind w:left="72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1" w:tplc="268E98A6">
      <w:start w:val="1"/>
      <w:numFmt w:val="lowerLetter"/>
      <w:lvlText w:val="%2"/>
      <w:lvlJc w:val="left"/>
      <w:pPr>
        <w:ind w:left="108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2" w:tplc="B6D6C47C">
      <w:start w:val="1"/>
      <w:numFmt w:val="lowerRoman"/>
      <w:lvlText w:val="%3"/>
      <w:lvlJc w:val="left"/>
      <w:pPr>
        <w:ind w:left="180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3" w:tplc="70A4BB14">
      <w:start w:val="1"/>
      <w:numFmt w:val="decimal"/>
      <w:lvlText w:val="%4"/>
      <w:lvlJc w:val="left"/>
      <w:pPr>
        <w:ind w:left="252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4" w:tplc="5C92E63A">
      <w:start w:val="1"/>
      <w:numFmt w:val="lowerLetter"/>
      <w:lvlText w:val="%5"/>
      <w:lvlJc w:val="left"/>
      <w:pPr>
        <w:ind w:left="324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5" w:tplc="E44A85D4">
      <w:start w:val="1"/>
      <w:numFmt w:val="lowerRoman"/>
      <w:lvlText w:val="%6"/>
      <w:lvlJc w:val="left"/>
      <w:pPr>
        <w:ind w:left="396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6" w:tplc="A3741C06">
      <w:start w:val="1"/>
      <w:numFmt w:val="decimal"/>
      <w:lvlText w:val="%7"/>
      <w:lvlJc w:val="left"/>
      <w:pPr>
        <w:ind w:left="468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7" w:tplc="93C21F6C">
      <w:start w:val="1"/>
      <w:numFmt w:val="lowerLetter"/>
      <w:lvlText w:val="%8"/>
      <w:lvlJc w:val="left"/>
      <w:pPr>
        <w:ind w:left="540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lvl w:ilvl="8" w:tplc="F582444E">
      <w:start w:val="1"/>
      <w:numFmt w:val="lowerRoman"/>
      <w:lvlText w:val="%9"/>
      <w:lvlJc w:val="left"/>
      <w:pPr>
        <w:ind w:left="6121"/>
      </w:pPr>
      <w:rPr>
        <w:rFonts w:ascii="Century Schoolbook" w:eastAsia="Century Schoolbook" w:hAnsi="Century Schoolbook" w:cs="Century Schoolbook"/>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9502970"/>
    <w:multiLevelType w:val="hybridMultilevel"/>
    <w:tmpl w:val="EEA842AA"/>
    <w:lvl w:ilvl="0" w:tplc="04090003">
      <w:start w:val="1"/>
      <w:numFmt w:val="bullet"/>
      <w:lvlText w:val="o"/>
      <w:lvlJc w:val="left"/>
      <w:pPr>
        <w:ind w:left="1500" w:hanging="360"/>
      </w:pPr>
      <w:rPr>
        <w:rFonts w:ascii="Courier New" w:hAnsi="Courier New" w:cs="Courier New" w:hint="default"/>
      </w:rPr>
    </w:lvl>
    <w:lvl w:ilvl="1" w:tplc="4016F93C">
      <w:numFmt w:val="bullet"/>
      <w:lvlText w:val="-"/>
      <w:lvlJc w:val="left"/>
      <w:pPr>
        <w:ind w:left="2220" w:hanging="360"/>
      </w:pPr>
      <w:rPr>
        <w:rFonts w:ascii="Century Schoolbook" w:eastAsia="Dotum" w:hAnsi="Century Schoolbook" w:cs="Times New Roman" w:hint="default"/>
        <w:u w:val="none"/>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5F63147E"/>
    <w:multiLevelType w:val="hybridMultilevel"/>
    <w:tmpl w:val="C002B89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368146517">
    <w:abstractNumId w:val="4"/>
  </w:num>
  <w:num w:numId="2" w16cid:durableId="760686184">
    <w:abstractNumId w:val="5"/>
  </w:num>
  <w:num w:numId="3" w16cid:durableId="1165248617">
    <w:abstractNumId w:val="0"/>
  </w:num>
  <w:num w:numId="4" w16cid:durableId="1923879417">
    <w:abstractNumId w:val="3"/>
  </w:num>
  <w:num w:numId="5" w16cid:durableId="1298335521">
    <w:abstractNumId w:val="2"/>
  </w:num>
  <w:num w:numId="6" w16cid:durableId="1777866876">
    <w:abstractNumId w:val="6"/>
  </w:num>
  <w:num w:numId="7" w16cid:durableId="861864822">
    <w:abstractNumId w:val="1"/>
  </w:num>
  <w:num w:numId="8" w16cid:durableId="490873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15"/>
    <w:rsid w:val="000043CE"/>
    <w:rsid w:val="00012DA9"/>
    <w:rsid w:val="00096AE6"/>
    <w:rsid w:val="000A4B57"/>
    <w:rsid w:val="000C713D"/>
    <w:rsid w:val="000D4093"/>
    <w:rsid w:val="00143C10"/>
    <w:rsid w:val="0018541E"/>
    <w:rsid w:val="001D1C43"/>
    <w:rsid w:val="00263FF6"/>
    <w:rsid w:val="00296777"/>
    <w:rsid w:val="002B16F4"/>
    <w:rsid w:val="002D6B73"/>
    <w:rsid w:val="00346482"/>
    <w:rsid w:val="003475D0"/>
    <w:rsid w:val="00362FDC"/>
    <w:rsid w:val="00363448"/>
    <w:rsid w:val="003724E1"/>
    <w:rsid w:val="00376031"/>
    <w:rsid w:val="003C7D18"/>
    <w:rsid w:val="003C7D23"/>
    <w:rsid w:val="003D5F58"/>
    <w:rsid w:val="00475AA4"/>
    <w:rsid w:val="005075A4"/>
    <w:rsid w:val="0053627E"/>
    <w:rsid w:val="005509F9"/>
    <w:rsid w:val="005A7A8C"/>
    <w:rsid w:val="005B21E4"/>
    <w:rsid w:val="006153F9"/>
    <w:rsid w:val="006220E3"/>
    <w:rsid w:val="006344B2"/>
    <w:rsid w:val="006634C2"/>
    <w:rsid w:val="006C139B"/>
    <w:rsid w:val="00723937"/>
    <w:rsid w:val="007320BF"/>
    <w:rsid w:val="007E56E1"/>
    <w:rsid w:val="007F0991"/>
    <w:rsid w:val="00801648"/>
    <w:rsid w:val="0082151C"/>
    <w:rsid w:val="008245F4"/>
    <w:rsid w:val="00844E5B"/>
    <w:rsid w:val="00886931"/>
    <w:rsid w:val="008F7F23"/>
    <w:rsid w:val="0094399A"/>
    <w:rsid w:val="009766E6"/>
    <w:rsid w:val="009E2A60"/>
    <w:rsid w:val="00A41FA1"/>
    <w:rsid w:val="00A76E54"/>
    <w:rsid w:val="00A824A7"/>
    <w:rsid w:val="00AA0B59"/>
    <w:rsid w:val="00B01D07"/>
    <w:rsid w:val="00B176C1"/>
    <w:rsid w:val="00B34115"/>
    <w:rsid w:val="00B365CE"/>
    <w:rsid w:val="00B374F0"/>
    <w:rsid w:val="00B41D21"/>
    <w:rsid w:val="00B550C3"/>
    <w:rsid w:val="00BD34B5"/>
    <w:rsid w:val="00C43872"/>
    <w:rsid w:val="00C77C18"/>
    <w:rsid w:val="00CA1AE1"/>
    <w:rsid w:val="00CC5B08"/>
    <w:rsid w:val="00CD7585"/>
    <w:rsid w:val="00D039C1"/>
    <w:rsid w:val="00D756DC"/>
    <w:rsid w:val="00D918A1"/>
    <w:rsid w:val="00DB47C3"/>
    <w:rsid w:val="00E16F87"/>
    <w:rsid w:val="00E51AA5"/>
    <w:rsid w:val="00E8646C"/>
    <w:rsid w:val="00F368BA"/>
    <w:rsid w:val="00F47C3C"/>
    <w:rsid w:val="00F6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DB91"/>
  <w15:chartTrackingRefBased/>
  <w15:docId w15:val="{B0D9AA36-145E-4C54-8EA7-DB782FBB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CE"/>
    <w:pPr>
      <w:spacing w:after="4" w:line="251" w:lineRule="auto"/>
      <w:ind w:left="11" w:hanging="10"/>
    </w:pPr>
    <w:rPr>
      <w:rFonts w:ascii="Century Schoolbook" w:eastAsia="Century Schoolbook" w:hAnsi="Century Schoolbook" w:cs="Century Schoolbook"/>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115"/>
    <w:rPr>
      <w:color w:val="0563C1" w:themeColor="hyperlink"/>
      <w:u w:val="single"/>
    </w:rPr>
  </w:style>
  <w:style w:type="character" w:styleId="UnresolvedMention">
    <w:name w:val="Unresolved Mention"/>
    <w:basedOn w:val="DefaultParagraphFont"/>
    <w:uiPriority w:val="99"/>
    <w:semiHidden/>
    <w:unhideWhenUsed/>
    <w:rsid w:val="00B34115"/>
    <w:rPr>
      <w:color w:val="808080"/>
      <w:shd w:val="clear" w:color="auto" w:fill="E6E6E6"/>
    </w:rPr>
  </w:style>
  <w:style w:type="paragraph" w:styleId="ListParagraph">
    <w:name w:val="List Paragraph"/>
    <w:basedOn w:val="Normal"/>
    <w:uiPriority w:val="34"/>
    <w:qFormat/>
    <w:rsid w:val="00B365CE"/>
    <w:pPr>
      <w:ind w:left="720"/>
      <w:contextualSpacing/>
    </w:pPr>
  </w:style>
  <w:style w:type="paragraph" w:customStyle="1" w:styleId="Default">
    <w:name w:val="Default"/>
    <w:rsid w:val="00B365CE"/>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Header">
    <w:name w:val="header"/>
    <w:basedOn w:val="Normal"/>
    <w:link w:val="HeaderChar"/>
    <w:uiPriority w:val="99"/>
    <w:unhideWhenUsed/>
    <w:rsid w:val="00A82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A7"/>
    <w:rPr>
      <w:rFonts w:ascii="Century Schoolbook" w:eastAsia="Century Schoolbook" w:hAnsi="Century Schoolbook" w:cs="Century Schoolbook"/>
      <w:color w:val="000000"/>
      <w:sz w:val="20"/>
    </w:rPr>
  </w:style>
  <w:style w:type="paragraph" w:styleId="Footer">
    <w:name w:val="footer"/>
    <w:basedOn w:val="Normal"/>
    <w:link w:val="FooterChar"/>
    <w:uiPriority w:val="99"/>
    <w:unhideWhenUsed/>
    <w:rsid w:val="00A82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4A7"/>
    <w:rPr>
      <w:rFonts w:ascii="Century Schoolbook" w:eastAsia="Century Schoolbook" w:hAnsi="Century Schoolbook" w:cs="Century Schoolbook"/>
      <w:color w:val="000000"/>
      <w:sz w:val="20"/>
    </w:rPr>
  </w:style>
  <w:style w:type="table" w:styleId="TableGrid">
    <w:name w:val="Table Grid"/>
    <w:basedOn w:val="TableNormal"/>
    <w:uiPriority w:val="59"/>
    <w:rsid w:val="003475D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4B2"/>
    <w:rPr>
      <w:rFonts w:ascii="Segoe UI" w:eastAsia="Century Schoolbook"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straface@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White</dc:creator>
  <cp:keywords/>
  <dc:description/>
  <cp:lastModifiedBy>Nicole White (O'Donnell ISD)</cp:lastModifiedBy>
  <cp:revision>3</cp:revision>
  <cp:lastPrinted>2022-08-31T13:23:00Z</cp:lastPrinted>
  <dcterms:created xsi:type="dcterms:W3CDTF">2022-08-31T14:31:00Z</dcterms:created>
  <dcterms:modified xsi:type="dcterms:W3CDTF">2022-09-01T13:50:00Z</dcterms:modified>
</cp:coreProperties>
</file>