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515"/>
        <w:tblW w:w="96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05"/>
        <w:gridCol w:w="1194"/>
        <w:gridCol w:w="1236"/>
        <w:gridCol w:w="2954"/>
        <w:gridCol w:w="810"/>
        <w:gridCol w:w="1549"/>
      </w:tblGrid>
      <w:tr w:rsidR="007E226C" w:rsidRPr="008262FD" w14:paraId="7C48F37F" w14:textId="77777777" w:rsidTr="48D430D7">
        <w:trPr>
          <w:trHeight w:val="576"/>
        </w:trPr>
        <w:tc>
          <w:tcPr>
            <w:tcW w:w="1905" w:type="dxa"/>
            <w:vMerge w:val="restart"/>
            <w:shd w:val="clear" w:color="auto" w:fill="C6D9F1"/>
            <w:vAlign w:val="center"/>
          </w:tcPr>
          <w:p w14:paraId="4BBB5A41" w14:textId="77777777" w:rsidR="007E226C" w:rsidRPr="008262FD" w:rsidRDefault="00942736" w:rsidP="008262FD">
            <w:pPr>
              <w:jc w:val="center"/>
            </w:pPr>
            <w:r w:rsidRPr="008262FD">
              <w:t>Contact</w:t>
            </w:r>
            <w:r w:rsidR="007E226C" w:rsidRPr="008262FD">
              <w:t xml:space="preserve"> </w:t>
            </w:r>
            <w:r w:rsidRPr="008262FD">
              <w:t>I</w:t>
            </w:r>
            <w:r w:rsidR="007E226C" w:rsidRPr="008262FD">
              <w:t>nformation</w:t>
            </w:r>
          </w:p>
          <w:p w14:paraId="672A6659" w14:textId="77777777" w:rsidR="007E226C" w:rsidRPr="008262FD" w:rsidRDefault="007E226C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14:paraId="6BF3DA34" w14:textId="307B4695" w:rsidR="007E226C" w:rsidRPr="00E56DD9" w:rsidRDefault="4705C037" w:rsidP="48D430D7">
            <w:pPr>
              <w:tabs>
                <w:tab w:val="left" w:pos="2880"/>
                <w:tab w:val="left" w:pos="4350"/>
              </w:tabs>
              <w:spacing w:line="259" w:lineRule="auto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David Sorrells, Ph.D.</w:t>
            </w:r>
          </w:p>
        </w:tc>
      </w:tr>
      <w:tr w:rsidR="007E226C" w:rsidRPr="008262FD" w14:paraId="517B447E" w14:textId="77777777" w:rsidTr="48D430D7">
        <w:trPr>
          <w:trHeight w:val="576"/>
        </w:trPr>
        <w:tc>
          <w:tcPr>
            <w:tcW w:w="1905" w:type="dxa"/>
            <w:vMerge/>
            <w:vAlign w:val="center"/>
          </w:tcPr>
          <w:p w14:paraId="0A37501D" w14:textId="77777777" w:rsidR="007E226C" w:rsidRPr="008262FD" w:rsidRDefault="007E226C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14:paraId="428EAAAA" w14:textId="72B16205" w:rsidR="007E226C" w:rsidRPr="00E56DD9" w:rsidRDefault="4705C037" w:rsidP="48D430D7">
            <w:pPr>
              <w:spacing w:line="259" w:lineRule="auto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757-633-8728</w:t>
            </w:r>
          </w:p>
        </w:tc>
      </w:tr>
      <w:tr w:rsidR="005F584A" w:rsidRPr="008262FD" w14:paraId="3B66C38E" w14:textId="77777777" w:rsidTr="48D430D7">
        <w:trPr>
          <w:trHeight w:val="576"/>
        </w:trPr>
        <w:tc>
          <w:tcPr>
            <w:tcW w:w="1905" w:type="dxa"/>
            <w:vMerge/>
            <w:vAlign w:val="center"/>
          </w:tcPr>
          <w:p w14:paraId="5DAB6C7B" w14:textId="77777777" w:rsidR="005F584A" w:rsidRPr="008262FD" w:rsidRDefault="005F584A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14:paraId="31D9A6C9" w14:textId="7165DA35" w:rsidR="005F584A" w:rsidRPr="00E56DD9" w:rsidRDefault="4705C037" w:rsidP="48D430D7">
            <w:pPr>
              <w:spacing w:line="259" w:lineRule="auto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 xml:space="preserve">Littlefield High School </w:t>
            </w:r>
          </w:p>
        </w:tc>
      </w:tr>
      <w:tr w:rsidR="007E226C" w:rsidRPr="008262FD" w14:paraId="60E339F1" w14:textId="77777777" w:rsidTr="48D430D7">
        <w:trPr>
          <w:trHeight w:val="576"/>
        </w:trPr>
        <w:tc>
          <w:tcPr>
            <w:tcW w:w="1905" w:type="dxa"/>
            <w:vMerge/>
            <w:vAlign w:val="center"/>
          </w:tcPr>
          <w:p w14:paraId="02EB378F" w14:textId="77777777" w:rsidR="007E226C" w:rsidRPr="008262FD" w:rsidRDefault="007E226C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14:paraId="22A7A7D9" w14:textId="7FBA0491" w:rsidR="007E226C" w:rsidRPr="00E56DD9" w:rsidRDefault="004B04C0" w:rsidP="48D430D7">
            <w:pPr>
              <w:spacing w:line="259" w:lineRule="auto"/>
              <w:rPr>
                <w:sz w:val="20"/>
                <w:szCs w:val="20"/>
              </w:rPr>
            </w:pPr>
            <w:hyperlink r:id="rId6">
              <w:r w:rsidR="4705C037" w:rsidRPr="00E56DD9">
                <w:rPr>
                  <w:rStyle w:val="Hyperlink"/>
                  <w:sz w:val="20"/>
                  <w:szCs w:val="20"/>
                </w:rPr>
                <w:t>dsorrells@lfdisd.org</w:t>
              </w:r>
            </w:hyperlink>
            <w:r w:rsidR="4705C037" w:rsidRPr="00E56DD9">
              <w:rPr>
                <w:sz w:val="20"/>
                <w:szCs w:val="20"/>
              </w:rPr>
              <w:t>; dsorrells@southplainscollege.edu</w:t>
            </w:r>
          </w:p>
        </w:tc>
      </w:tr>
      <w:tr w:rsidR="00FC0DEA" w:rsidRPr="008262FD" w14:paraId="4F5F8376" w14:textId="77777777" w:rsidTr="48D430D7">
        <w:trPr>
          <w:trHeight w:val="276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14:paraId="69D0C959" w14:textId="77777777" w:rsidR="00F95F81" w:rsidRDefault="00F95F81" w:rsidP="008262FD">
            <w:pPr>
              <w:jc w:val="center"/>
            </w:pPr>
            <w:r w:rsidRPr="008262FD">
              <w:t>Education</w:t>
            </w:r>
          </w:p>
          <w:p w14:paraId="6A05A809" w14:textId="77777777" w:rsidR="00A073E7" w:rsidRPr="008262FD" w:rsidRDefault="00A073E7" w:rsidP="008262FD">
            <w:pPr>
              <w:jc w:val="center"/>
            </w:pPr>
          </w:p>
          <w:p w14:paraId="0B66E339" w14:textId="77777777" w:rsidR="00F95F81" w:rsidRPr="008262FD" w:rsidRDefault="00A073E7" w:rsidP="008262FD">
            <w:pPr>
              <w:jc w:val="center"/>
            </w:pPr>
            <w:r>
              <w:t>(Please replace example with your information)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08A80BAF" w14:textId="77777777" w:rsidR="00F95F81" w:rsidRPr="00E56DD9" w:rsidRDefault="00F95F81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From</w:t>
            </w:r>
          </w:p>
          <w:p w14:paraId="7DD2A0DE" w14:textId="77777777" w:rsidR="00F95F81" w:rsidRPr="00E56DD9" w:rsidRDefault="00F95F81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Month/Year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70B4869A" w14:textId="77777777" w:rsidR="00F95F81" w:rsidRPr="00E56DD9" w:rsidRDefault="00F95F81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To</w:t>
            </w:r>
          </w:p>
          <w:p w14:paraId="213825A4" w14:textId="77777777" w:rsidR="00F95F81" w:rsidRPr="00E56DD9" w:rsidRDefault="00F95F81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Month/Year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8FDF56C" w14:textId="77777777" w:rsidR="00F95F81" w:rsidRPr="00E56DD9" w:rsidRDefault="00F95F81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Institution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1BC91BF9" w14:textId="77777777" w:rsidR="00F95F81" w:rsidRPr="00E56DD9" w:rsidRDefault="00F95F81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Degree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14:paraId="6A9A66C4" w14:textId="77777777" w:rsidR="00F95F81" w:rsidRPr="00E56DD9" w:rsidRDefault="00F95F81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Discipline</w:t>
            </w:r>
          </w:p>
        </w:tc>
      </w:tr>
      <w:tr w:rsidR="00FC0DEA" w:rsidRPr="008262FD" w14:paraId="542FACCE" w14:textId="77777777" w:rsidTr="48D430D7">
        <w:trPr>
          <w:trHeight w:val="576"/>
        </w:trPr>
        <w:tc>
          <w:tcPr>
            <w:tcW w:w="1905" w:type="dxa"/>
            <w:vMerge/>
            <w:vAlign w:val="center"/>
          </w:tcPr>
          <w:p w14:paraId="5A39BBE3" w14:textId="77777777" w:rsidR="00F95F81" w:rsidRPr="008262FD" w:rsidRDefault="00F95F81" w:rsidP="008262FD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14:paraId="4D729089" w14:textId="70D6555B" w:rsidR="00F95F81" w:rsidRPr="00E56DD9" w:rsidRDefault="03717190" w:rsidP="48D430D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09/1991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14:paraId="65D332C7" w14:textId="22EB4C08" w:rsidR="00F95F81" w:rsidRPr="00E56DD9" w:rsidRDefault="03717190" w:rsidP="48D430D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08/2000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vAlign w:val="center"/>
          </w:tcPr>
          <w:p w14:paraId="14880990" w14:textId="3543755B" w:rsidR="00F95F81" w:rsidRPr="00E56DD9" w:rsidRDefault="03717190" w:rsidP="48D430D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University of North Texas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51AC4812" w14:textId="18332763" w:rsidR="00F95F81" w:rsidRPr="00E56DD9" w:rsidRDefault="03717190" w:rsidP="48D430D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Ph.D.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14:paraId="28B6447C" w14:textId="37EE6386" w:rsidR="00F95F81" w:rsidRPr="00E56DD9" w:rsidRDefault="03717190" w:rsidP="48D430D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English</w:t>
            </w:r>
          </w:p>
        </w:tc>
      </w:tr>
      <w:tr w:rsidR="00FC0DEA" w:rsidRPr="008262FD" w14:paraId="60D58A83" w14:textId="77777777" w:rsidTr="48D430D7">
        <w:trPr>
          <w:trHeight w:val="576"/>
        </w:trPr>
        <w:tc>
          <w:tcPr>
            <w:tcW w:w="1905" w:type="dxa"/>
            <w:vMerge/>
            <w:vAlign w:val="center"/>
          </w:tcPr>
          <w:p w14:paraId="41C8F396" w14:textId="77777777" w:rsidR="00F95F81" w:rsidRPr="008262FD" w:rsidRDefault="00F95F81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14:paraId="540AB63B" w14:textId="5391B167" w:rsidR="00F95F81" w:rsidRPr="00E56DD9" w:rsidRDefault="03717190" w:rsidP="48D430D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07/1989</w:t>
            </w:r>
          </w:p>
        </w:tc>
        <w:tc>
          <w:tcPr>
            <w:tcW w:w="1236" w:type="dxa"/>
            <w:vAlign w:val="center"/>
          </w:tcPr>
          <w:p w14:paraId="2524962C" w14:textId="222D1E2F" w:rsidR="00F95F81" w:rsidRPr="00E56DD9" w:rsidRDefault="03717190" w:rsidP="48D430D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08/1991</w:t>
            </w:r>
          </w:p>
        </w:tc>
        <w:tc>
          <w:tcPr>
            <w:tcW w:w="2954" w:type="dxa"/>
            <w:vAlign w:val="center"/>
          </w:tcPr>
          <w:p w14:paraId="61E53287" w14:textId="77777777" w:rsidR="00F95F81" w:rsidRPr="00E56DD9" w:rsidRDefault="00B55C45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Texas Tech University</w:t>
            </w:r>
          </w:p>
        </w:tc>
        <w:tc>
          <w:tcPr>
            <w:tcW w:w="810" w:type="dxa"/>
            <w:vAlign w:val="center"/>
          </w:tcPr>
          <w:p w14:paraId="3B35F5D3" w14:textId="20C54A86" w:rsidR="00F95F81" w:rsidRPr="00E56DD9" w:rsidRDefault="5922E605" w:rsidP="48D430D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M.A.</w:t>
            </w:r>
          </w:p>
        </w:tc>
        <w:tc>
          <w:tcPr>
            <w:tcW w:w="1549" w:type="dxa"/>
            <w:vAlign w:val="center"/>
          </w:tcPr>
          <w:p w14:paraId="6117F882" w14:textId="1D98FF01" w:rsidR="00F95F81" w:rsidRPr="00E56DD9" w:rsidRDefault="5922E605" w:rsidP="48D430D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English</w:t>
            </w:r>
          </w:p>
        </w:tc>
      </w:tr>
      <w:tr w:rsidR="00FC0DEA" w:rsidRPr="008262FD" w14:paraId="649DE57A" w14:textId="77777777" w:rsidTr="48D430D7">
        <w:trPr>
          <w:trHeight w:val="576"/>
        </w:trPr>
        <w:tc>
          <w:tcPr>
            <w:tcW w:w="1905" w:type="dxa"/>
            <w:vMerge/>
            <w:vAlign w:val="center"/>
          </w:tcPr>
          <w:p w14:paraId="72A3D3EC" w14:textId="77777777" w:rsidR="00F95F81" w:rsidRPr="008262FD" w:rsidRDefault="00F95F81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14:paraId="1693CF4E" w14:textId="303F4BC2" w:rsidR="00F95F81" w:rsidRPr="00E56DD9" w:rsidRDefault="5922E605" w:rsidP="48D430D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07/1983</w:t>
            </w:r>
          </w:p>
        </w:tc>
        <w:tc>
          <w:tcPr>
            <w:tcW w:w="1236" w:type="dxa"/>
            <w:vAlign w:val="center"/>
          </w:tcPr>
          <w:p w14:paraId="452DD854" w14:textId="3673C912" w:rsidR="00F95F81" w:rsidRPr="00E56DD9" w:rsidRDefault="5922E605" w:rsidP="48D430D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08/1987</w:t>
            </w:r>
          </w:p>
        </w:tc>
        <w:tc>
          <w:tcPr>
            <w:tcW w:w="2954" w:type="dxa"/>
            <w:vAlign w:val="center"/>
          </w:tcPr>
          <w:p w14:paraId="4638BCBA" w14:textId="5B9A34E4" w:rsidR="00F95F81" w:rsidRPr="00E56DD9" w:rsidRDefault="5922E605" w:rsidP="48D430D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Texas Tech University</w:t>
            </w:r>
          </w:p>
        </w:tc>
        <w:tc>
          <w:tcPr>
            <w:tcW w:w="810" w:type="dxa"/>
            <w:vAlign w:val="center"/>
          </w:tcPr>
          <w:p w14:paraId="65C70561" w14:textId="316FB324" w:rsidR="00F95F81" w:rsidRPr="00E56DD9" w:rsidRDefault="5922E605" w:rsidP="48D430D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B.S.</w:t>
            </w:r>
          </w:p>
        </w:tc>
        <w:tc>
          <w:tcPr>
            <w:tcW w:w="1549" w:type="dxa"/>
            <w:vAlign w:val="center"/>
          </w:tcPr>
          <w:p w14:paraId="46739B39" w14:textId="4D5F8719" w:rsidR="00F95F81" w:rsidRPr="00E56DD9" w:rsidRDefault="5922E605" w:rsidP="48D430D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Education</w:t>
            </w:r>
          </w:p>
        </w:tc>
      </w:tr>
      <w:tr w:rsidR="00FC0DEA" w:rsidRPr="008262FD" w14:paraId="7B47F31C" w14:textId="77777777" w:rsidTr="48D430D7">
        <w:trPr>
          <w:trHeight w:val="460"/>
        </w:trPr>
        <w:tc>
          <w:tcPr>
            <w:tcW w:w="1905" w:type="dxa"/>
            <w:vMerge w:val="restart"/>
            <w:shd w:val="clear" w:color="auto" w:fill="C6D9F1"/>
            <w:vAlign w:val="center"/>
          </w:tcPr>
          <w:p w14:paraId="109BEC58" w14:textId="77777777" w:rsidR="002310A8" w:rsidRPr="008262FD" w:rsidRDefault="002310A8" w:rsidP="008262FD">
            <w:pPr>
              <w:jc w:val="center"/>
            </w:pPr>
            <w:r w:rsidRPr="008262FD">
              <w:t>List previous teaching and administrative duties relevant to higher education.</w:t>
            </w:r>
          </w:p>
        </w:tc>
        <w:tc>
          <w:tcPr>
            <w:tcW w:w="1194" w:type="dxa"/>
            <w:shd w:val="clear" w:color="auto" w:fill="FABF8F"/>
            <w:vAlign w:val="center"/>
          </w:tcPr>
          <w:p w14:paraId="774E6BD1" w14:textId="77777777" w:rsidR="002310A8" w:rsidRPr="00E56DD9" w:rsidRDefault="002310A8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From</w:t>
            </w:r>
          </w:p>
          <w:p w14:paraId="035624AC" w14:textId="77777777" w:rsidR="002310A8" w:rsidRPr="00E56DD9" w:rsidRDefault="002310A8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Month/Year</w:t>
            </w:r>
          </w:p>
        </w:tc>
        <w:tc>
          <w:tcPr>
            <w:tcW w:w="1236" w:type="dxa"/>
            <w:shd w:val="clear" w:color="auto" w:fill="FABF8F"/>
            <w:vAlign w:val="center"/>
          </w:tcPr>
          <w:p w14:paraId="2428CF07" w14:textId="77777777" w:rsidR="002310A8" w:rsidRPr="00E56DD9" w:rsidRDefault="002310A8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To</w:t>
            </w:r>
          </w:p>
          <w:p w14:paraId="2BB3E552" w14:textId="77777777" w:rsidR="002310A8" w:rsidRPr="00E56DD9" w:rsidRDefault="002310A8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Month/Year</w:t>
            </w:r>
          </w:p>
        </w:tc>
        <w:tc>
          <w:tcPr>
            <w:tcW w:w="5313" w:type="dxa"/>
            <w:gridSpan w:val="3"/>
            <w:shd w:val="clear" w:color="auto" w:fill="FABF8F"/>
            <w:vAlign w:val="center"/>
          </w:tcPr>
          <w:p w14:paraId="08B25044" w14:textId="77777777" w:rsidR="002310A8" w:rsidRPr="00E56DD9" w:rsidRDefault="002310A8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Institution/Company</w:t>
            </w:r>
          </w:p>
        </w:tc>
      </w:tr>
      <w:tr w:rsidR="00FC0DEA" w:rsidRPr="008262FD" w14:paraId="0D0B940D" w14:textId="77777777" w:rsidTr="48D430D7">
        <w:trPr>
          <w:trHeight w:val="576"/>
        </w:trPr>
        <w:tc>
          <w:tcPr>
            <w:tcW w:w="1905" w:type="dxa"/>
            <w:vMerge/>
            <w:vAlign w:val="center"/>
          </w:tcPr>
          <w:p w14:paraId="0E27B00A" w14:textId="77777777" w:rsidR="002310A8" w:rsidRPr="008262FD" w:rsidRDefault="002310A8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14:paraId="60061E4C" w14:textId="5EFE272A" w:rsidR="002310A8" w:rsidRPr="00E56DD9" w:rsidRDefault="3875589E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07/2019</w:t>
            </w:r>
          </w:p>
        </w:tc>
        <w:tc>
          <w:tcPr>
            <w:tcW w:w="1236" w:type="dxa"/>
            <w:vAlign w:val="center"/>
          </w:tcPr>
          <w:p w14:paraId="44EAFD9C" w14:textId="5E6488E8" w:rsidR="002310A8" w:rsidRPr="00E56DD9" w:rsidRDefault="3875589E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08/2021</w:t>
            </w:r>
          </w:p>
        </w:tc>
        <w:tc>
          <w:tcPr>
            <w:tcW w:w="5313" w:type="dxa"/>
            <w:gridSpan w:val="3"/>
            <w:vAlign w:val="center"/>
          </w:tcPr>
          <w:p w14:paraId="4B94D5A5" w14:textId="1C1FC140" w:rsidR="002310A8" w:rsidRPr="00E56DD9" w:rsidRDefault="3875589E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Vista College; Director of Education</w:t>
            </w:r>
          </w:p>
        </w:tc>
      </w:tr>
      <w:tr w:rsidR="005F584A" w:rsidRPr="008262FD" w14:paraId="3DEEC669" w14:textId="77777777" w:rsidTr="48D430D7">
        <w:trPr>
          <w:trHeight w:val="390"/>
        </w:trPr>
        <w:tc>
          <w:tcPr>
            <w:tcW w:w="1905" w:type="dxa"/>
            <w:vMerge/>
            <w:vAlign w:val="center"/>
          </w:tcPr>
          <w:p w14:paraId="3656B9AB" w14:textId="77777777" w:rsidR="005F584A" w:rsidRPr="008262FD" w:rsidRDefault="005F584A" w:rsidP="008262FD">
            <w:pPr>
              <w:jc w:val="center"/>
            </w:pPr>
          </w:p>
        </w:tc>
        <w:tc>
          <w:tcPr>
            <w:tcW w:w="1194" w:type="dxa"/>
          </w:tcPr>
          <w:p w14:paraId="45FB0818" w14:textId="75615097" w:rsidR="005F584A" w:rsidRPr="00E56DD9" w:rsidRDefault="3875589E" w:rsidP="0062373A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03/2013</w:t>
            </w:r>
          </w:p>
        </w:tc>
        <w:tc>
          <w:tcPr>
            <w:tcW w:w="1236" w:type="dxa"/>
          </w:tcPr>
          <w:p w14:paraId="049F31CB" w14:textId="440D1825" w:rsidR="005F584A" w:rsidRPr="00E56DD9" w:rsidRDefault="3875589E" w:rsidP="0062373A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10/2018</w:t>
            </w:r>
          </w:p>
        </w:tc>
        <w:tc>
          <w:tcPr>
            <w:tcW w:w="5313" w:type="dxa"/>
            <w:gridSpan w:val="3"/>
          </w:tcPr>
          <w:p w14:paraId="53128261" w14:textId="1B6FDA19" w:rsidR="005F584A" w:rsidRPr="00E56DD9" w:rsidRDefault="3875589E" w:rsidP="0062373A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The Art Institutes; Program Chair, Dean of Academic Affairs</w:t>
            </w:r>
          </w:p>
        </w:tc>
      </w:tr>
      <w:tr w:rsidR="00FC0DEA" w:rsidRPr="008262FD" w14:paraId="62486C05" w14:textId="77777777" w:rsidTr="48D430D7">
        <w:trPr>
          <w:trHeight w:val="576"/>
        </w:trPr>
        <w:tc>
          <w:tcPr>
            <w:tcW w:w="1905" w:type="dxa"/>
            <w:vMerge/>
            <w:vAlign w:val="center"/>
          </w:tcPr>
          <w:p w14:paraId="4101652C" w14:textId="77777777" w:rsidR="002310A8" w:rsidRPr="008262FD" w:rsidRDefault="002310A8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14:paraId="4B99056E" w14:textId="61FFB281" w:rsidR="002310A8" w:rsidRPr="00E56DD9" w:rsidRDefault="3875589E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01/1996</w:t>
            </w:r>
          </w:p>
        </w:tc>
        <w:tc>
          <w:tcPr>
            <w:tcW w:w="1236" w:type="dxa"/>
            <w:vAlign w:val="center"/>
          </w:tcPr>
          <w:p w14:paraId="1299C43A" w14:textId="4DFBF83E" w:rsidR="002310A8" w:rsidRPr="00E56DD9" w:rsidRDefault="3875589E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08/2012</w:t>
            </w:r>
          </w:p>
        </w:tc>
        <w:tc>
          <w:tcPr>
            <w:tcW w:w="5313" w:type="dxa"/>
            <w:gridSpan w:val="3"/>
            <w:vAlign w:val="center"/>
          </w:tcPr>
          <w:p w14:paraId="4DDBEF00" w14:textId="03C42639" w:rsidR="002310A8" w:rsidRPr="00E56DD9" w:rsidRDefault="3875589E" w:rsidP="008262FD">
            <w:pPr>
              <w:jc w:val="center"/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>Lamar State College; Professor of English</w:t>
            </w:r>
            <w:r w:rsidR="57E3DD56" w:rsidRPr="00E56DD9">
              <w:rPr>
                <w:sz w:val="20"/>
                <w:szCs w:val="20"/>
              </w:rPr>
              <w:t>, Assessment Coordinator, QEP Director</w:t>
            </w:r>
          </w:p>
        </w:tc>
      </w:tr>
      <w:tr w:rsidR="002310A8" w:rsidRPr="008262FD" w14:paraId="3461D779" w14:textId="77777777" w:rsidTr="48D430D7">
        <w:trPr>
          <w:trHeight w:val="390"/>
        </w:trPr>
        <w:tc>
          <w:tcPr>
            <w:tcW w:w="1905" w:type="dxa"/>
            <w:vMerge/>
            <w:vAlign w:val="center"/>
          </w:tcPr>
          <w:p w14:paraId="3CF2D8B6" w14:textId="77777777" w:rsidR="002310A8" w:rsidRPr="008262FD" w:rsidRDefault="002310A8" w:rsidP="008262FD">
            <w:pPr>
              <w:jc w:val="center"/>
            </w:pPr>
          </w:p>
        </w:tc>
        <w:tc>
          <w:tcPr>
            <w:tcW w:w="7743" w:type="dxa"/>
            <w:gridSpan w:val="5"/>
          </w:tcPr>
          <w:p w14:paraId="0FB78278" w14:textId="77777777" w:rsidR="002310A8" w:rsidRPr="00E56DD9" w:rsidRDefault="002310A8" w:rsidP="008262FD">
            <w:pPr>
              <w:rPr>
                <w:sz w:val="20"/>
                <w:szCs w:val="20"/>
              </w:rPr>
            </w:pPr>
          </w:p>
        </w:tc>
      </w:tr>
      <w:tr w:rsidR="002310A8" w:rsidRPr="008262FD" w14:paraId="3C2B9E8F" w14:textId="77777777" w:rsidTr="48D430D7">
        <w:trPr>
          <w:trHeight w:val="663"/>
        </w:trPr>
        <w:tc>
          <w:tcPr>
            <w:tcW w:w="1905" w:type="dxa"/>
            <w:vMerge w:val="restart"/>
            <w:shd w:val="clear" w:color="auto" w:fill="C6D9F1"/>
            <w:vAlign w:val="center"/>
          </w:tcPr>
          <w:p w14:paraId="26FC3909" w14:textId="77777777" w:rsidR="002310A8" w:rsidRPr="008262FD" w:rsidRDefault="00533914" w:rsidP="008262FD">
            <w:pPr>
              <w:jc w:val="center"/>
            </w:pPr>
            <w:r w:rsidRPr="008262FD">
              <w:t>P</w:t>
            </w:r>
            <w:r w:rsidR="002310A8" w:rsidRPr="008262FD">
              <w:t>rofessional</w:t>
            </w:r>
            <w:r w:rsidR="005F584A">
              <w:t xml:space="preserve"> development or </w:t>
            </w:r>
            <w:r w:rsidR="002310A8" w:rsidRPr="008262FD">
              <w:t xml:space="preserve"> publications relevant to the academic po</w:t>
            </w:r>
            <w:r w:rsidR="005F584A">
              <w:t>sitions held or teaching field.</w:t>
            </w:r>
          </w:p>
          <w:p w14:paraId="1FC39945" w14:textId="77777777" w:rsidR="002310A8" w:rsidRPr="008262FD" w:rsidRDefault="002310A8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14:paraId="29D6B04F" w14:textId="012C16C0" w:rsidR="002310A8" w:rsidRPr="00E56DD9" w:rsidRDefault="1F215C67" w:rsidP="00B55C45">
            <w:pPr>
              <w:rPr>
                <w:sz w:val="20"/>
                <w:szCs w:val="20"/>
              </w:rPr>
            </w:pPr>
            <w:r w:rsidRPr="00E56DD9">
              <w:rPr>
                <w:sz w:val="20"/>
                <w:szCs w:val="20"/>
              </w:rPr>
              <w:t xml:space="preserve">SACSCOC </w:t>
            </w:r>
            <w:r w:rsidR="722AD459" w:rsidRPr="00E56DD9">
              <w:rPr>
                <w:sz w:val="20"/>
                <w:szCs w:val="20"/>
              </w:rPr>
              <w:t>Annual Meeting; Institute on Quality Enhancement and Accreditation</w:t>
            </w:r>
            <w:r w:rsidR="28C5FCE7" w:rsidRPr="00E56DD9">
              <w:rPr>
                <w:sz w:val="20"/>
                <w:szCs w:val="20"/>
              </w:rPr>
              <w:t xml:space="preserve"> 2010-2012</w:t>
            </w:r>
          </w:p>
        </w:tc>
      </w:tr>
      <w:tr w:rsidR="002310A8" w:rsidRPr="008262FD" w14:paraId="0562CB0E" w14:textId="77777777" w:rsidTr="48D430D7">
        <w:trPr>
          <w:trHeight w:val="663"/>
        </w:trPr>
        <w:tc>
          <w:tcPr>
            <w:tcW w:w="1905" w:type="dxa"/>
            <w:vMerge/>
          </w:tcPr>
          <w:p w14:paraId="34CE0A41" w14:textId="77777777" w:rsidR="002310A8" w:rsidRPr="008262FD" w:rsidRDefault="002310A8" w:rsidP="008262FD"/>
        </w:tc>
        <w:tc>
          <w:tcPr>
            <w:tcW w:w="7743" w:type="dxa"/>
            <w:gridSpan w:val="5"/>
            <w:vAlign w:val="center"/>
          </w:tcPr>
          <w:p w14:paraId="275CE44A" w14:textId="50DD73F8" w:rsidR="002310A8" w:rsidRPr="00E56DD9" w:rsidRDefault="48607AF1" w:rsidP="48D430D7">
            <w:pPr>
              <w:ind w:left="360" w:hanging="360"/>
              <w:rPr>
                <w:sz w:val="20"/>
                <w:szCs w:val="20"/>
              </w:rPr>
            </w:pPr>
            <w:r w:rsidRPr="00E56DD9">
              <w:rPr>
                <w:rFonts w:eastAsia="Arial"/>
                <w:sz w:val="20"/>
                <w:szCs w:val="20"/>
              </w:rPr>
              <w:t>“Facebook for Smarties.”  Texas Community College Teachers Association Conference.  Houston, TX.  March 2010.</w:t>
            </w:r>
          </w:p>
          <w:p w14:paraId="3B7A3F00" w14:textId="275C1A50" w:rsidR="002310A8" w:rsidRPr="00E56DD9" w:rsidRDefault="48607AF1" w:rsidP="48D430D7">
            <w:pPr>
              <w:ind w:left="360" w:hanging="360"/>
              <w:rPr>
                <w:sz w:val="20"/>
                <w:szCs w:val="20"/>
              </w:rPr>
            </w:pPr>
            <w:r w:rsidRPr="00E56DD9">
              <w:rPr>
                <w:rFonts w:eastAsia="Arial"/>
                <w:sz w:val="20"/>
                <w:szCs w:val="20"/>
              </w:rPr>
              <w:t xml:space="preserve"> </w:t>
            </w:r>
          </w:p>
          <w:p w14:paraId="0454FE2A" w14:textId="3D0041B5" w:rsidR="002310A8" w:rsidRPr="00E56DD9" w:rsidRDefault="48607AF1" w:rsidP="48D430D7">
            <w:pPr>
              <w:ind w:left="360" w:hanging="360"/>
              <w:rPr>
                <w:sz w:val="20"/>
                <w:szCs w:val="20"/>
              </w:rPr>
            </w:pPr>
            <w:r w:rsidRPr="00E56DD9">
              <w:rPr>
                <w:rFonts w:eastAsia="Arial"/>
                <w:sz w:val="20"/>
                <w:szCs w:val="20"/>
              </w:rPr>
              <w:t>“Beyond Agreeing to Disagree: Building a Cohesive Writing Program.”  Writing Matters Conference.  Baton Rouge, LA.  2009.</w:t>
            </w:r>
          </w:p>
          <w:p w14:paraId="56155517" w14:textId="0BE37943" w:rsidR="002310A8" w:rsidRPr="00E56DD9" w:rsidRDefault="48607AF1" w:rsidP="48D430D7">
            <w:pPr>
              <w:ind w:left="360" w:hanging="360"/>
              <w:rPr>
                <w:sz w:val="20"/>
                <w:szCs w:val="20"/>
              </w:rPr>
            </w:pPr>
            <w:r w:rsidRPr="00E56DD9">
              <w:rPr>
                <w:rFonts w:eastAsia="Arial"/>
                <w:sz w:val="20"/>
                <w:szCs w:val="20"/>
              </w:rPr>
              <w:t xml:space="preserve"> </w:t>
            </w:r>
          </w:p>
          <w:p w14:paraId="3A87878B" w14:textId="1605D32C" w:rsidR="002310A8" w:rsidRPr="00E56DD9" w:rsidRDefault="48607AF1" w:rsidP="48D430D7">
            <w:pPr>
              <w:ind w:left="360" w:hanging="360"/>
              <w:rPr>
                <w:sz w:val="20"/>
                <w:szCs w:val="20"/>
              </w:rPr>
            </w:pPr>
            <w:r w:rsidRPr="00E56DD9">
              <w:rPr>
                <w:rFonts w:eastAsia="Arial"/>
                <w:sz w:val="20"/>
                <w:szCs w:val="20"/>
              </w:rPr>
              <w:t>“The Texas Higher Education Coordinating Board Core Curriculum Requirements and the Composition Classroom.”  Two-Year College English Association Conference.  San Antonio, TX.  October 2007.</w:t>
            </w:r>
          </w:p>
          <w:p w14:paraId="58CD23FE" w14:textId="0F2926E0" w:rsidR="002310A8" w:rsidRPr="00E56DD9" w:rsidRDefault="48607AF1" w:rsidP="48D430D7">
            <w:pPr>
              <w:ind w:left="360" w:hanging="360"/>
              <w:rPr>
                <w:sz w:val="20"/>
                <w:szCs w:val="20"/>
              </w:rPr>
            </w:pPr>
            <w:r w:rsidRPr="00E56DD9">
              <w:rPr>
                <w:rFonts w:eastAsia="Arial"/>
                <w:sz w:val="20"/>
                <w:szCs w:val="20"/>
              </w:rPr>
              <w:t xml:space="preserve"> </w:t>
            </w:r>
          </w:p>
          <w:p w14:paraId="62EBF3C5" w14:textId="2A38626C" w:rsidR="002310A8" w:rsidRPr="00E56DD9" w:rsidRDefault="002310A8" w:rsidP="00525F88">
            <w:pPr>
              <w:ind w:left="360" w:hanging="360"/>
              <w:rPr>
                <w:sz w:val="20"/>
                <w:szCs w:val="20"/>
              </w:rPr>
            </w:pPr>
          </w:p>
        </w:tc>
      </w:tr>
    </w:tbl>
    <w:p w14:paraId="54AF484B" w14:textId="77777777" w:rsidR="007E226C" w:rsidRPr="00942736" w:rsidRDefault="007E226C" w:rsidP="00942736">
      <w:pPr>
        <w:jc w:val="center"/>
        <w:rPr>
          <w:sz w:val="32"/>
        </w:rPr>
      </w:pPr>
      <w:r w:rsidRPr="00942736">
        <w:rPr>
          <w:sz w:val="32"/>
        </w:rPr>
        <w:t>South Plains College</w:t>
      </w:r>
    </w:p>
    <w:p w14:paraId="70C615B7" w14:textId="77777777" w:rsidR="00EB0ACE" w:rsidRDefault="007E226C" w:rsidP="00942736">
      <w:pPr>
        <w:jc w:val="center"/>
      </w:pPr>
      <w:r>
        <w:t>Curriculum/Vitae</w:t>
      </w:r>
    </w:p>
    <w:p w14:paraId="110FFD37" w14:textId="77777777" w:rsidR="007E226C" w:rsidRDefault="007E226C" w:rsidP="00942736">
      <w:pPr>
        <w:jc w:val="center"/>
      </w:pPr>
    </w:p>
    <w:p w14:paraId="6B699379" w14:textId="37856308" w:rsidR="007E226C" w:rsidRDefault="007E226C"/>
    <w:p w14:paraId="13350745" w14:textId="7464A1FA" w:rsidR="00DD5498" w:rsidRDefault="00DD5498"/>
    <w:p w14:paraId="53A6F1B3" w14:textId="46933FDC" w:rsidR="00DD5498" w:rsidRDefault="00DD5498"/>
    <w:p w14:paraId="1A05C0FA" w14:textId="69C8F96E" w:rsidR="00DD5498" w:rsidRDefault="00DD5498"/>
    <w:tbl>
      <w:tblPr>
        <w:tblpPr w:leftFromText="180" w:rightFromText="180" w:horzAnchor="margin" w:tblpY="1515"/>
        <w:tblW w:w="964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648"/>
      </w:tblGrid>
      <w:tr w:rsidR="00DD5498" w:rsidRPr="00D1037A" w14:paraId="45715AF7" w14:textId="77777777" w:rsidTr="00614519">
        <w:trPr>
          <w:trHeight w:val="663"/>
        </w:trPr>
        <w:tc>
          <w:tcPr>
            <w:tcW w:w="7743" w:type="dxa"/>
            <w:vAlign w:val="center"/>
          </w:tcPr>
          <w:p w14:paraId="14174C1C" w14:textId="79B71692" w:rsidR="00DD5498" w:rsidRPr="00D1037A" w:rsidRDefault="00DD5498" w:rsidP="00614519">
            <w:pPr>
              <w:ind w:left="360" w:hanging="360"/>
              <w:rPr>
                <w:sz w:val="20"/>
                <w:szCs w:val="20"/>
              </w:rPr>
            </w:pPr>
          </w:p>
          <w:p w14:paraId="5563C609" w14:textId="77777777" w:rsidR="00DD5498" w:rsidRDefault="00DD5498" w:rsidP="00476D28">
            <w:pPr>
              <w:rPr>
                <w:rFonts w:eastAsia="Arial"/>
                <w:sz w:val="20"/>
                <w:szCs w:val="20"/>
              </w:rPr>
            </w:pPr>
          </w:p>
          <w:p w14:paraId="6FB131E4" w14:textId="77777777" w:rsidR="00DD5498" w:rsidRPr="00D1037A" w:rsidRDefault="00DD5498" w:rsidP="00614519">
            <w:pPr>
              <w:ind w:left="360" w:hanging="360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“</w:t>
            </w:r>
            <w:r w:rsidRPr="00D1037A">
              <w:rPr>
                <w:rFonts w:eastAsia="Arial"/>
                <w:sz w:val="20"/>
                <w:szCs w:val="20"/>
              </w:rPr>
              <w:t>Sigma Kappa Delta: An English Honor Society of Motivated Students,” Two-Year College English Association Conference. New Orleans, LA.  March 1998.</w:t>
            </w:r>
            <w:r w:rsidRPr="00D1037A">
              <w:rPr>
                <w:sz w:val="20"/>
                <w:szCs w:val="20"/>
              </w:rPr>
              <w:tab/>
            </w:r>
          </w:p>
          <w:p w14:paraId="7BD3E3DF" w14:textId="77777777" w:rsidR="00DD5498" w:rsidRPr="00D1037A" w:rsidRDefault="00DD5498" w:rsidP="00614519">
            <w:pPr>
              <w:ind w:left="360" w:hanging="360"/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 </w:t>
            </w:r>
          </w:p>
          <w:p w14:paraId="0AD9DF85" w14:textId="77777777" w:rsidR="00DD5498" w:rsidRPr="00D1037A" w:rsidRDefault="00DD5498" w:rsidP="00614519">
            <w:pPr>
              <w:ind w:left="360" w:hanging="360"/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"Suspense Elements in Beowulf's </w:t>
            </w:r>
            <w:r w:rsidRPr="00D1037A">
              <w:rPr>
                <w:rFonts w:eastAsia="Arial"/>
                <w:i/>
                <w:iCs/>
                <w:sz w:val="20"/>
                <w:szCs w:val="20"/>
              </w:rPr>
              <w:t>Gylpword</w:t>
            </w:r>
            <w:r w:rsidRPr="00D1037A">
              <w:rPr>
                <w:rFonts w:eastAsia="Arial"/>
                <w:sz w:val="20"/>
                <w:szCs w:val="20"/>
              </w:rPr>
              <w:t>."  SCMLA Annual Conference.  San Antonio, TX.  November 1996.</w:t>
            </w:r>
          </w:p>
          <w:p w14:paraId="6360AE62" w14:textId="77777777" w:rsidR="00DD5498" w:rsidRDefault="00DD5498" w:rsidP="00614519">
            <w:pPr>
              <w:rPr>
                <w:rFonts w:eastAsia="Arial"/>
                <w:sz w:val="20"/>
                <w:szCs w:val="20"/>
              </w:rPr>
            </w:pPr>
          </w:p>
          <w:p w14:paraId="0F0EC0DE" w14:textId="77777777" w:rsidR="00DD5498" w:rsidRPr="00D1037A" w:rsidRDefault="00DD5498" w:rsidP="00614519">
            <w:pPr>
              <w:ind w:left="360" w:hanging="360"/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"Kissing the Mango Tree: </w:t>
            </w:r>
            <w:r w:rsidRPr="00D1037A">
              <w:rPr>
                <w:rFonts w:eastAsia="Arial"/>
                <w:i/>
                <w:iCs/>
                <w:sz w:val="20"/>
                <w:szCs w:val="20"/>
              </w:rPr>
              <w:t xml:space="preserve">Rituals of Survival </w:t>
            </w:r>
            <w:r w:rsidRPr="00D1037A">
              <w:rPr>
                <w:rFonts w:eastAsia="Arial"/>
                <w:sz w:val="20"/>
                <w:szCs w:val="20"/>
              </w:rPr>
              <w:t>as a Statement of Puerto Rican Identity."  Conference of College Teachers of English Annual Conference.  Beaumont, TX.  March 1996.</w:t>
            </w:r>
          </w:p>
          <w:p w14:paraId="4409C144" w14:textId="77777777" w:rsidR="00DD5498" w:rsidRPr="00D1037A" w:rsidRDefault="00DD5498" w:rsidP="00614519">
            <w:pPr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 </w:t>
            </w:r>
          </w:p>
          <w:p w14:paraId="45482585" w14:textId="77777777" w:rsidR="00DD5498" w:rsidRPr="00D1037A" w:rsidRDefault="00DD5498" w:rsidP="00614519">
            <w:pPr>
              <w:ind w:left="360" w:hanging="360"/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>“The Namer Plays the Game: Names in Cather and Didion.”  SCMLA Annual Conference.  Houston, TX  November 1995.</w:t>
            </w:r>
          </w:p>
          <w:p w14:paraId="7BD434A8" w14:textId="77777777" w:rsidR="00DD5498" w:rsidRPr="00D1037A" w:rsidRDefault="00DD5498" w:rsidP="00614519">
            <w:pPr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 </w:t>
            </w:r>
          </w:p>
          <w:p w14:paraId="16F50CF7" w14:textId="77777777" w:rsidR="00DD5498" w:rsidRPr="00D1037A" w:rsidRDefault="00DD5498" w:rsidP="00614519">
            <w:pPr>
              <w:ind w:left="360" w:hanging="360"/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“Re-Visions of the Present: O’Neill, Faulkner, and </w:t>
            </w:r>
            <w:r w:rsidRPr="00D1037A">
              <w:rPr>
                <w:rFonts w:eastAsia="Arial"/>
                <w:i/>
                <w:iCs/>
                <w:sz w:val="20"/>
                <w:szCs w:val="20"/>
              </w:rPr>
              <w:t>The Oresteia</w:t>
            </w:r>
            <w:r w:rsidRPr="00D1037A">
              <w:rPr>
                <w:rFonts w:eastAsia="Arial"/>
                <w:sz w:val="20"/>
                <w:szCs w:val="20"/>
              </w:rPr>
              <w:t>.”  MLA Annual Conference.  San Diego, CA.  December 1994.</w:t>
            </w:r>
          </w:p>
          <w:p w14:paraId="51FF23FD" w14:textId="77777777" w:rsidR="00DD5498" w:rsidRPr="00D1037A" w:rsidRDefault="00DD5498" w:rsidP="00614519">
            <w:pPr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 </w:t>
            </w:r>
          </w:p>
          <w:p w14:paraId="44148CF5" w14:textId="77777777" w:rsidR="00DD5498" w:rsidRPr="00D1037A" w:rsidRDefault="00DD5498" w:rsidP="00614519">
            <w:pPr>
              <w:ind w:left="360" w:hanging="360"/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“The Community in </w:t>
            </w:r>
            <w:r w:rsidRPr="00D1037A">
              <w:rPr>
                <w:rFonts w:eastAsia="Arial"/>
                <w:i/>
                <w:iCs/>
                <w:sz w:val="20"/>
                <w:szCs w:val="20"/>
              </w:rPr>
              <w:t>The Scarlet Letter.</w:t>
            </w:r>
            <w:r w:rsidRPr="00D1037A">
              <w:rPr>
                <w:rFonts w:eastAsia="Arial"/>
                <w:sz w:val="20"/>
                <w:szCs w:val="20"/>
              </w:rPr>
              <w:t>”  SCMLA Annual Conference. New Orleans, LA.  November 1994.</w:t>
            </w:r>
          </w:p>
          <w:p w14:paraId="637069FE" w14:textId="77777777" w:rsidR="00DD5498" w:rsidRPr="00D1037A" w:rsidRDefault="00DD5498" w:rsidP="00614519">
            <w:pPr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 </w:t>
            </w:r>
          </w:p>
          <w:p w14:paraId="6A9F310D" w14:textId="77777777" w:rsidR="00DD5498" w:rsidRPr="00D1037A" w:rsidRDefault="00DD5498" w:rsidP="00614519">
            <w:pPr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>“Contemporary Drama in Emily Dickinson’s Poetry.” Conference of College Teachers of English.  Hunstville, TX.  March 1994.</w:t>
            </w:r>
          </w:p>
          <w:p w14:paraId="7829C29F" w14:textId="77777777" w:rsidR="00DD5498" w:rsidRPr="00D1037A" w:rsidRDefault="00DD5498" w:rsidP="00614519">
            <w:pPr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 </w:t>
            </w:r>
          </w:p>
          <w:p w14:paraId="751C341C" w14:textId="77777777" w:rsidR="00DD5498" w:rsidRPr="00D1037A" w:rsidRDefault="00DD5498" w:rsidP="00614519">
            <w:pPr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>“The ‘Real-World’ Technical Writing Classroom.”  MLA Annual Conference. Toronto, Canada.  December 1993.</w:t>
            </w:r>
          </w:p>
          <w:p w14:paraId="56081B2B" w14:textId="77777777" w:rsidR="00DD5498" w:rsidRPr="00D1037A" w:rsidRDefault="00DD5498" w:rsidP="00614519">
            <w:pPr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 </w:t>
            </w:r>
          </w:p>
          <w:p w14:paraId="10072A59" w14:textId="77777777" w:rsidR="00DD5498" w:rsidRPr="00D1037A" w:rsidRDefault="00DD5498" w:rsidP="00614519">
            <w:pPr>
              <w:ind w:left="360" w:hanging="360"/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>“Interpretive Textual Criticism: The Museum of the Future in H. G.</w:t>
            </w:r>
          </w:p>
          <w:p w14:paraId="7DF0571E" w14:textId="77777777" w:rsidR="00DD5498" w:rsidRPr="00D1037A" w:rsidRDefault="00DD5498" w:rsidP="00614519">
            <w:pPr>
              <w:ind w:left="360" w:hanging="360"/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Wells’s </w:t>
            </w:r>
            <w:r w:rsidRPr="00D1037A">
              <w:rPr>
                <w:rFonts w:eastAsia="Arial"/>
                <w:i/>
                <w:iCs/>
                <w:sz w:val="20"/>
                <w:szCs w:val="20"/>
              </w:rPr>
              <w:t>The Time Machine</w:t>
            </w:r>
            <w:r w:rsidRPr="00D1037A">
              <w:rPr>
                <w:rFonts w:eastAsia="Arial"/>
                <w:sz w:val="20"/>
                <w:szCs w:val="20"/>
              </w:rPr>
              <w:t>.” SCMLA Annual Conference.  Austin, TX.  October 1993.</w:t>
            </w:r>
          </w:p>
          <w:p w14:paraId="084B2259" w14:textId="77777777" w:rsidR="00DD5498" w:rsidRPr="00D1037A" w:rsidRDefault="00DD5498" w:rsidP="00614519">
            <w:pPr>
              <w:rPr>
                <w:sz w:val="20"/>
                <w:szCs w:val="20"/>
              </w:rPr>
            </w:pPr>
          </w:p>
        </w:tc>
      </w:tr>
      <w:tr w:rsidR="00DD5498" w:rsidRPr="008262FD" w14:paraId="27BE50AB" w14:textId="77777777" w:rsidTr="00614519">
        <w:trPr>
          <w:trHeight w:val="663"/>
        </w:trPr>
        <w:tc>
          <w:tcPr>
            <w:tcW w:w="7743" w:type="dxa"/>
            <w:vAlign w:val="center"/>
          </w:tcPr>
          <w:p w14:paraId="28BB9D22" w14:textId="77777777" w:rsidR="00DD5498" w:rsidRPr="00D1037A" w:rsidRDefault="00DD5498" w:rsidP="00614519">
            <w:pPr>
              <w:ind w:left="360" w:hanging="360"/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“Austin Clarke.”  In </w:t>
            </w:r>
            <w:r w:rsidRPr="00D1037A">
              <w:rPr>
                <w:rFonts w:eastAsia="Arial"/>
                <w:i/>
                <w:iCs/>
                <w:sz w:val="20"/>
                <w:szCs w:val="20"/>
              </w:rPr>
              <w:t>Irish Playwrights, 1880-1995</w:t>
            </w:r>
            <w:r w:rsidRPr="00D1037A">
              <w:rPr>
                <w:rFonts w:eastAsia="Arial"/>
                <w:sz w:val="20"/>
                <w:szCs w:val="20"/>
              </w:rPr>
              <w:t>. Eds. William Demastes and Bernice Schrank. Westport, CT: Greenwood, 1997.  57-68.</w:t>
            </w:r>
          </w:p>
          <w:p w14:paraId="4087EE4E" w14:textId="77777777" w:rsidR="00DD5498" w:rsidRPr="00D1037A" w:rsidRDefault="00DD5498" w:rsidP="00614519">
            <w:pPr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 </w:t>
            </w:r>
          </w:p>
          <w:p w14:paraId="39CDEEB8" w14:textId="77777777" w:rsidR="00DD5498" w:rsidRPr="00D1037A" w:rsidRDefault="00DD5498" w:rsidP="00614519">
            <w:pPr>
              <w:ind w:left="360" w:hanging="360"/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“Steven Lo.”  In </w:t>
            </w:r>
            <w:r w:rsidRPr="00D1037A">
              <w:rPr>
                <w:rFonts w:eastAsia="Arial"/>
                <w:i/>
                <w:iCs/>
                <w:sz w:val="20"/>
                <w:szCs w:val="20"/>
              </w:rPr>
              <w:t>Writers of Multicultural Fiction for Young Adults</w:t>
            </w:r>
            <w:r w:rsidRPr="00D1037A">
              <w:rPr>
                <w:rFonts w:eastAsia="Arial"/>
                <w:sz w:val="20"/>
                <w:szCs w:val="20"/>
              </w:rPr>
              <w:t>.  Ed. Daphne Kutzer.  Westport, CT: Greenwood, 1996. 267-71.</w:t>
            </w:r>
          </w:p>
          <w:p w14:paraId="2C4BCE27" w14:textId="77777777" w:rsidR="00DD5498" w:rsidRPr="00D1037A" w:rsidRDefault="00DD5498" w:rsidP="00614519">
            <w:pPr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 </w:t>
            </w:r>
          </w:p>
          <w:p w14:paraId="733088AE" w14:textId="77777777" w:rsidR="00DD5498" w:rsidRPr="00D1037A" w:rsidRDefault="00DD5498" w:rsidP="00614519">
            <w:pPr>
              <w:ind w:firstLine="360"/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“Edwin Percy Whipple.” In </w:t>
            </w:r>
            <w:r w:rsidRPr="00D1037A">
              <w:rPr>
                <w:rFonts w:eastAsia="Arial"/>
                <w:i/>
                <w:iCs/>
                <w:sz w:val="20"/>
                <w:szCs w:val="20"/>
              </w:rPr>
              <w:t>Biographical Dictionary of Transendentalism</w:t>
            </w:r>
            <w:r w:rsidRPr="00D1037A">
              <w:rPr>
                <w:rFonts w:eastAsia="Arial"/>
                <w:sz w:val="20"/>
                <w:szCs w:val="20"/>
              </w:rPr>
              <w:t xml:space="preserve">. Ed. </w:t>
            </w:r>
            <w:r w:rsidRPr="00D1037A">
              <w:rPr>
                <w:sz w:val="20"/>
                <w:szCs w:val="20"/>
              </w:rPr>
              <w:tab/>
            </w:r>
            <w:r w:rsidRPr="00D1037A">
              <w:rPr>
                <w:sz w:val="20"/>
                <w:szCs w:val="20"/>
              </w:rPr>
              <w:tab/>
            </w:r>
            <w:r w:rsidRPr="00D1037A">
              <w:rPr>
                <w:rFonts w:eastAsia="Arial"/>
                <w:sz w:val="20"/>
                <w:szCs w:val="20"/>
              </w:rPr>
              <w:t xml:space="preserve">      Wesley T.  Mott.  Westport, CT: Greenwood, 1996. 272-74.</w:t>
            </w:r>
          </w:p>
          <w:p w14:paraId="27F8653C" w14:textId="77777777" w:rsidR="00DD5498" w:rsidRPr="00D1037A" w:rsidRDefault="00DD5498" w:rsidP="00614519">
            <w:pPr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 </w:t>
            </w:r>
          </w:p>
          <w:p w14:paraId="7F508988" w14:textId="77777777" w:rsidR="00DD5498" w:rsidRPr="00D1037A" w:rsidRDefault="00DD5498" w:rsidP="00614519">
            <w:pPr>
              <w:ind w:left="360" w:hanging="360"/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“Theodore Simon Jouffroy.” In </w:t>
            </w:r>
            <w:r w:rsidRPr="00D1037A">
              <w:rPr>
                <w:rFonts w:eastAsia="Arial"/>
                <w:i/>
                <w:iCs/>
                <w:sz w:val="20"/>
                <w:szCs w:val="20"/>
              </w:rPr>
              <w:t>Biographical Dictionary of Transendentalism</w:t>
            </w:r>
            <w:r w:rsidRPr="00D1037A">
              <w:rPr>
                <w:rFonts w:eastAsia="Arial"/>
                <w:sz w:val="20"/>
                <w:szCs w:val="20"/>
              </w:rPr>
              <w:t>. Ed. Wesley T. Mott.  Westport, CT: Greenwood, 1996. 156-57.</w:t>
            </w:r>
          </w:p>
          <w:p w14:paraId="4FB92556" w14:textId="77777777" w:rsidR="00DD5498" w:rsidRPr="00D1037A" w:rsidRDefault="00DD5498" w:rsidP="00614519">
            <w:pPr>
              <w:rPr>
                <w:sz w:val="20"/>
                <w:szCs w:val="20"/>
              </w:rPr>
            </w:pPr>
          </w:p>
          <w:p w14:paraId="0CDA22B2" w14:textId="77777777" w:rsidR="00DD5498" w:rsidRPr="00D1037A" w:rsidRDefault="00DD5498" w:rsidP="00614519">
            <w:pPr>
              <w:ind w:left="360" w:hanging="360"/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"Friedrich Heinrich Jacobi." In </w:t>
            </w:r>
            <w:r w:rsidRPr="00D1037A">
              <w:rPr>
                <w:rFonts w:eastAsia="Arial"/>
                <w:i/>
                <w:iCs/>
                <w:sz w:val="20"/>
                <w:szCs w:val="20"/>
              </w:rPr>
              <w:t>Encyclopedia of Transcendentalism</w:t>
            </w:r>
            <w:r w:rsidRPr="00D1037A">
              <w:rPr>
                <w:rFonts w:eastAsia="Arial"/>
                <w:sz w:val="20"/>
                <w:szCs w:val="20"/>
              </w:rPr>
              <w:t>.  Ed. Wesley T. Mott.  Westport, CT: Greenwood, 1996. 90.</w:t>
            </w:r>
          </w:p>
          <w:p w14:paraId="2771C0F6" w14:textId="77777777" w:rsidR="00DD5498" w:rsidRPr="00D1037A" w:rsidRDefault="00DD5498" w:rsidP="00614519">
            <w:pPr>
              <w:ind w:left="360" w:hanging="360"/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 </w:t>
            </w:r>
          </w:p>
          <w:p w14:paraId="52045CFB" w14:textId="77777777" w:rsidR="00DD5498" w:rsidRPr="00D1037A" w:rsidRDefault="00DD5498" w:rsidP="00614519">
            <w:pPr>
              <w:ind w:left="360" w:hanging="360"/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“The Beadle of </w:t>
            </w:r>
            <w:r w:rsidRPr="00D1037A">
              <w:rPr>
                <w:rFonts w:eastAsia="Arial"/>
                <w:i/>
                <w:iCs/>
                <w:sz w:val="20"/>
                <w:szCs w:val="20"/>
              </w:rPr>
              <w:t>The Scarlet Letter</w:t>
            </w:r>
            <w:r w:rsidRPr="00D1037A">
              <w:rPr>
                <w:rFonts w:eastAsia="Arial"/>
                <w:sz w:val="20"/>
                <w:szCs w:val="20"/>
              </w:rPr>
              <w:t xml:space="preserve">.”  </w:t>
            </w:r>
            <w:r w:rsidRPr="00D1037A">
              <w:rPr>
                <w:rFonts w:eastAsia="Arial"/>
                <w:i/>
                <w:iCs/>
                <w:sz w:val="20"/>
                <w:szCs w:val="20"/>
              </w:rPr>
              <w:t>The Explicator</w:t>
            </w:r>
            <w:r w:rsidRPr="00D1037A">
              <w:rPr>
                <w:rFonts w:eastAsia="Arial"/>
                <w:sz w:val="20"/>
                <w:szCs w:val="20"/>
              </w:rPr>
              <w:t xml:space="preserve"> 53.1 (Fall 1994): 23-25.</w:t>
            </w:r>
          </w:p>
          <w:p w14:paraId="0C6FEB31" w14:textId="77777777" w:rsidR="00DD5498" w:rsidRPr="00D1037A" w:rsidRDefault="00DD5498" w:rsidP="00614519">
            <w:pPr>
              <w:rPr>
                <w:sz w:val="20"/>
                <w:szCs w:val="20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 </w:t>
            </w:r>
          </w:p>
          <w:p w14:paraId="3C9E80C1" w14:textId="77777777" w:rsidR="00DD5498" w:rsidRPr="008262FD" w:rsidRDefault="00DD5498" w:rsidP="00614519">
            <w:pPr>
              <w:rPr>
                <w:rFonts w:eastAsia="Times New Roman"/>
              </w:rPr>
            </w:pPr>
            <w:r w:rsidRPr="00D1037A">
              <w:rPr>
                <w:rFonts w:eastAsia="Arial"/>
                <w:sz w:val="20"/>
                <w:szCs w:val="20"/>
              </w:rPr>
              <w:t xml:space="preserve">“The ‘Real-World’ Technical Writing Classroom.”  In </w:t>
            </w:r>
            <w:r w:rsidRPr="00D1037A">
              <w:rPr>
                <w:rFonts w:eastAsia="Arial"/>
                <w:i/>
                <w:iCs/>
                <w:sz w:val="20"/>
                <w:szCs w:val="20"/>
              </w:rPr>
              <w:t>Rhetorical Designs for Professional and Technical Writing: A Teacher’s Guide</w:t>
            </w:r>
            <w:r w:rsidRPr="00D1037A">
              <w:rPr>
                <w:rFonts w:eastAsia="Arial"/>
                <w:sz w:val="20"/>
                <w:szCs w:val="20"/>
              </w:rPr>
              <w:t>.  Ed. William E. Tanner. Dallas: Caxton, 1994.</w:t>
            </w:r>
          </w:p>
        </w:tc>
      </w:tr>
    </w:tbl>
    <w:p w14:paraId="5E15DD28" w14:textId="77777777" w:rsidR="00DD5498" w:rsidRDefault="00DD5498"/>
    <w:sectPr w:rsidR="00DD5498" w:rsidSect="0001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C"/>
    <w:rsid w:val="00004112"/>
    <w:rsid w:val="0001268C"/>
    <w:rsid w:val="00080987"/>
    <w:rsid w:val="000F4792"/>
    <w:rsid w:val="00103221"/>
    <w:rsid w:val="0011280D"/>
    <w:rsid w:val="001640FD"/>
    <w:rsid w:val="001747D9"/>
    <w:rsid w:val="00187A07"/>
    <w:rsid w:val="001E0275"/>
    <w:rsid w:val="002310A8"/>
    <w:rsid w:val="00243836"/>
    <w:rsid w:val="0026297E"/>
    <w:rsid w:val="00265BEB"/>
    <w:rsid w:val="002D0381"/>
    <w:rsid w:val="00390A3B"/>
    <w:rsid w:val="00476D28"/>
    <w:rsid w:val="004A3909"/>
    <w:rsid w:val="004B04C0"/>
    <w:rsid w:val="004F3D79"/>
    <w:rsid w:val="00525F88"/>
    <w:rsid w:val="00533914"/>
    <w:rsid w:val="005B5B79"/>
    <w:rsid w:val="005C75BC"/>
    <w:rsid w:val="005E1C13"/>
    <w:rsid w:val="005E7164"/>
    <w:rsid w:val="005F584A"/>
    <w:rsid w:val="0062373A"/>
    <w:rsid w:val="0065676E"/>
    <w:rsid w:val="006A2B37"/>
    <w:rsid w:val="006E659B"/>
    <w:rsid w:val="00783409"/>
    <w:rsid w:val="007A55BF"/>
    <w:rsid w:val="007E226C"/>
    <w:rsid w:val="008262FD"/>
    <w:rsid w:val="00856F86"/>
    <w:rsid w:val="008C1D57"/>
    <w:rsid w:val="008C7140"/>
    <w:rsid w:val="008D63B2"/>
    <w:rsid w:val="00942736"/>
    <w:rsid w:val="009E2EB8"/>
    <w:rsid w:val="00A073E7"/>
    <w:rsid w:val="00B303C2"/>
    <w:rsid w:val="00B47338"/>
    <w:rsid w:val="00B55C45"/>
    <w:rsid w:val="00BA15C0"/>
    <w:rsid w:val="00BD4328"/>
    <w:rsid w:val="00C363EC"/>
    <w:rsid w:val="00CA7F56"/>
    <w:rsid w:val="00D01409"/>
    <w:rsid w:val="00D72F8D"/>
    <w:rsid w:val="00DD5498"/>
    <w:rsid w:val="00DF3ECD"/>
    <w:rsid w:val="00E15935"/>
    <w:rsid w:val="00E51B8A"/>
    <w:rsid w:val="00E56DD9"/>
    <w:rsid w:val="00EB0ACE"/>
    <w:rsid w:val="00EF557F"/>
    <w:rsid w:val="00F929FC"/>
    <w:rsid w:val="00F95F81"/>
    <w:rsid w:val="00FC0DEA"/>
    <w:rsid w:val="00FE2993"/>
    <w:rsid w:val="03717190"/>
    <w:rsid w:val="1054266C"/>
    <w:rsid w:val="138BC72E"/>
    <w:rsid w:val="13A4EF8B"/>
    <w:rsid w:val="18F60AE8"/>
    <w:rsid w:val="19FB08B2"/>
    <w:rsid w:val="1A91DB49"/>
    <w:rsid w:val="1E7976FF"/>
    <w:rsid w:val="1F215C67"/>
    <w:rsid w:val="28C5FCE7"/>
    <w:rsid w:val="2D50BAC4"/>
    <w:rsid w:val="320B038A"/>
    <w:rsid w:val="3875589E"/>
    <w:rsid w:val="408D4479"/>
    <w:rsid w:val="422914DA"/>
    <w:rsid w:val="43C4E53B"/>
    <w:rsid w:val="44B0BAA8"/>
    <w:rsid w:val="46AB793A"/>
    <w:rsid w:val="4705C037"/>
    <w:rsid w:val="48607AF1"/>
    <w:rsid w:val="48D430D7"/>
    <w:rsid w:val="49842BCB"/>
    <w:rsid w:val="57E3DD56"/>
    <w:rsid w:val="5922E605"/>
    <w:rsid w:val="5C10BA8C"/>
    <w:rsid w:val="722AD459"/>
    <w:rsid w:val="7808511A"/>
    <w:rsid w:val="790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1A13"/>
  <w15:chartTrackingRefBased/>
  <w15:docId w15:val="{A4468C67-8C4F-47A5-937A-B42ED802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5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2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7E2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F3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Dsorrells@lfdi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33F859E099048AD3CB057DE97DB00" ma:contentTypeVersion="11" ma:contentTypeDescription="Create a new document." ma:contentTypeScope="" ma:versionID="af40067e6ed1142cc6efcf8d1bfb269e">
  <xsd:schema xmlns:xsd="http://www.w3.org/2001/XMLSchema" xmlns:xs="http://www.w3.org/2001/XMLSchema" xmlns:p="http://schemas.microsoft.com/office/2006/metadata/properties" xmlns:ns3="0ae3ea9f-39c1-4def-b207-06f1e9eb4408" targetNamespace="http://schemas.microsoft.com/office/2006/metadata/properties" ma:root="true" ma:fieldsID="0e2f0781e192d870cabefc9e7ec7f7b1" ns3:_="">
    <xsd:import namespace="0ae3ea9f-39c1-4def-b207-06f1e9eb4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ea9f-39c1-4def-b207-06f1e9eb4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51D0BA-6D46-429B-AE33-33A931429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D9AD59-74B4-49B2-B550-7BC257A19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3ea9f-39c1-4def-b207-06f1e9eb4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3048</Characters>
  <Application>Microsoft Office Word</Application>
  <DocSecurity>0</DocSecurity>
  <Lines>25</Lines>
  <Paragraphs>7</Paragraphs>
  <ScaleCrop>false</ScaleCrop>
  <Company>South Plains College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Yancy Nuñez</dc:creator>
  <cp:keywords/>
  <dc:description/>
  <cp:lastModifiedBy>Dunn, Michelle</cp:lastModifiedBy>
  <cp:revision>2</cp:revision>
  <dcterms:created xsi:type="dcterms:W3CDTF">2022-09-30T15:14:00Z</dcterms:created>
  <dcterms:modified xsi:type="dcterms:W3CDTF">2022-09-30T15:14:00Z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0x01010064033F859E099048AD3CB057DE97DB00</vt:lpwstr>
  </property>
  <property fmtid="{D5CDD505-2E9C-101B-9397-08002B2CF9AE}" pid="3" name="GrammarlyDocumentId">
    <vt:lpwstr>bb6acce9671e8ed99a590a54a6441088b3c7c6db268791be192c08ec4781fe27</vt:lpwstr>
  </property>
</Properties>
</file>